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3FC08" w14:textId="7251925C" w:rsidR="00090334" w:rsidRPr="00CA6965" w:rsidRDefault="00090334" w:rsidP="00090334">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123</w:t>
      </w:r>
      <w:r w:rsidR="00BA292A">
        <w:rPr>
          <w:rFonts w:ascii="Arial" w:eastAsia="MS Mincho" w:hAnsi="Arial" w:cs="Arial"/>
          <w:b/>
          <w:sz w:val="24"/>
          <w:szCs w:val="24"/>
          <w:lang w:val="de-DE" w:eastAsia="x-none"/>
        </w:rPr>
        <w:t>bis</w:t>
      </w:r>
      <w:r w:rsidRPr="00CA6965">
        <w:rPr>
          <w:rFonts w:ascii="Arial" w:eastAsia="MS Mincho" w:hAnsi="Arial" w:cs="Arial"/>
          <w:b/>
          <w:sz w:val="24"/>
          <w:szCs w:val="24"/>
          <w:lang w:val="de-DE" w:eastAsia="x-none"/>
        </w:rPr>
        <w:tab/>
      </w:r>
      <w:r w:rsidRPr="005D6D93">
        <w:rPr>
          <w:rFonts w:ascii="Arial" w:eastAsia="MS Mincho" w:hAnsi="Arial" w:cs="Arial"/>
          <w:b/>
          <w:sz w:val="24"/>
          <w:szCs w:val="24"/>
          <w:lang w:val="de-DE" w:eastAsia="x-none"/>
        </w:rPr>
        <w:t>R2-</w:t>
      </w:r>
      <w:r w:rsidR="00BA292A" w:rsidRPr="00BA292A">
        <w:rPr>
          <w:rFonts w:ascii="Arial" w:eastAsia="MS Mincho" w:hAnsi="Arial" w:cs="Arial"/>
          <w:b/>
          <w:sz w:val="24"/>
          <w:szCs w:val="24"/>
          <w:lang w:val="de-DE" w:eastAsia="x-none"/>
        </w:rPr>
        <w:t>2309744</w:t>
      </w:r>
    </w:p>
    <w:p w14:paraId="6DA86737" w14:textId="5F67C0D9" w:rsidR="00090334" w:rsidRPr="00CA6965" w:rsidRDefault="00090334" w:rsidP="00090334">
      <w:pPr>
        <w:widowControl/>
        <w:tabs>
          <w:tab w:val="left" w:pos="1979"/>
        </w:tabs>
        <w:spacing w:after="180"/>
        <w:jc w:val="left"/>
        <w:rPr>
          <w:rFonts w:ascii="Arial" w:eastAsia="Tahoma" w:hAnsi="Arial" w:cs="Arial"/>
          <w:b/>
          <w:bCs/>
          <w:kern w:val="0"/>
          <w:sz w:val="24"/>
          <w:szCs w:val="24"/>
        </w:rPr>
      </w:pPr>
      <w:r>
        <w:rPr>
          <w:rFonts w:ascii="Arial" w:hAnsi="Arial" w:cs="Arial"/>
          <w:b/>
          <w:bCs/>
          <w:kern w:val="0"/>
          <w:sz w:val="24"/>
          <w:szCs w:val="24"/>
        </w:rPr>
        <w:t>Xiamen</w:t>
      </w:r>
      <w:r w:rsidRPr="009F2654">
        <w:rPr>
          <w:rFonts w:ascii="Arial" w:eastAsia="Tahoma" w:hAnsi="Arial" w:cs="Arial"/>
          <w:b/>
          <w:bCs/>
          <w:kern w:val="0"/>
          <w:sz w:val="24"/>
          <w:szCs w:val="24"/>
        </w:rPr>
        <w:t xml:space="preserve">, </w:t>
      </w:r>
      <w:r>
        <w:rPr>
          <w:rFonts w:ascii="Arial" w:eastAsia="Tahoma" w:hAnsi="Arial" w:cs="Arial"/>
          <w:b/>
          <w:bCs/>
          <w:kern w:val="0"/>
          <w:sz w:val="24"/>
          <w:szCs w:val="24"/>
        </w:rPr>
        <w:t>China</w:t>
      </w:r>
      <w:r w:rsidRPr="009F2654">
        <w:rPr>
          <w:rFonts w:ascii="Arial" w:eastAsia="Tahoma" w:hAnsi="Arial" w:cs="Arial"/>
          <w:b/>
          <w:bCs/>
          <w:kern w:val="0"/>
          <w:sz w:val="24"/>
          <w:szCs w:val="24"/>
        </w:rPr>
        <w:t xml:space="preserve">, </w:t>
      </w:r>
      <w:r>
        <w:rPr>
          <w:rFonts w:ascii="Arial" w:eastAsia="Tahoma" w:hAnsi="Arial" w:cs="Arial"/>
          <w:b/>
          <w:bCs/>
          <w:kern w:val="0"/>
          <w:sz w:val="24"/>
          <w:szCs w:val="24"/>
        </w:rPr>
        <w:t>9</w:t>
      </w:r>
      <w:r w:rsidRPr="00B9099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 </w:t>
      </w:r>
      <w:r>
        <w:rPr>
          <w:rFonts w:ascii="Arial" w:eastAsia="Tahoma" w:hAnsi="Arial" w:cs="Arial"/>
          <w:b/>
          <w:bCs/>
          <w:kern w:val="0"/>
          <w:sz w:val="24"/>
          <w:szCs w:val="24"/>
        </w:rPr>
        <w:t>13</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Oc</w:t>
      </w:r>
      <w:r w:rsidR="00BA292A">
        <w:rPr>
          <w:rFonts w:ascii="Arial" w:eastAsia="Tahoma" w:hAnsi="Arial" w:cs="Arial"/>
          <w:b/>
          <w:bCs/>
          <w:kern w:val="0"/>
          <w:sz w:val="24"/>
          <w:szCs w:val="24"/>
        </w:rPr>
        <w:t>t.</w:t>
      </w:r>
      <w:r w:rsidRPr="00CA6965">
        <w:rPr>
          <w:rFonts w:ascii="Arial" w:eastAsia="Tahoma" w:hAnsi="Arial" w:cs="Arial"/>
          <w:b/>
          <w:bCs/>
          <w:kern w:val="0"/>
          <w:sz w:val="24"/>
          <w:szCs w:val="24"/>
        </w:rPr>
        <w:t>, 2023</w:t>
      </w:r>
    </w:p>
    <w:p w14:paraId="708C9E8A" w14:textId="77777777" w:rsidR="00090334" w:rsidRDefault="00090334" w:rsidP="00090334">
      <w:pPr>
        <w:widowControl/>
        <w:tabs>
          <w:tab w:val="left" w:pos="1979"/>
        </w:tabs>
        <w:spacing w:after="180"/>
        <w:jc w:val="left"/>
        <w:rPr>
          <w:rFonts w:ascii="Arial" w:eastAsia="宋体" w:hAnsi="Arial" w:cs="Times New Roman"/>
          <w:b/>
          <w:kern w:val="0"/>
          <w:sz w:val="22"/>
          <w:szCs w:val="22"/>
        </w:rPr>
      </w:pPr>
    </w:p>
    <w:p w14:paraId="5DAB142F" w14:textId="4B5EF295" w:rsidR="00090334" w:rsidRPr="00CA6965" w:rsidRDefault="00090334" w:rsidP="00090334">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7.15.2</w:t>
      </w:r>
      <w:bookmarkEnd w:id="5"/>
    </w:p>
    <w:p w14:paraId="07323940" w14:textId="29F92460" w:rsidR="00090334" w:rsidRPr="00F06FA4" w:rsidRDefault="00090334" w:rsidP="00090334">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2CCB0E7D" w14:textId="15CE84AD" w:rsidR="00090334" w:rsidRDefault="00090334" w:rsidP="00090334">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090334">
        <w:rPr>
          <w:rFonts w:ascii="Arial" w:eastAsia="宋体" w:hAnsi="Arial" w:cs="Times New Roman"/>
          <w:b/>
          <w:kern w:val="0"/>
          <w:sz w:val="22"/>
          <w:szCs w:val="22"/>
        </w:rPr>
        <w:t xml:space="preserve">Remaining issues </w:t>
      </w:r>
      <w:bookmarkStart w:id="6" w:name="OLE_LINK1"/>
      <w:bookmarkStart w:id="7" w:name="OLE_LINK2"/>
      <w:r w:rsidRPr="00090334">
        <w:rPr>
          <w:rFonts w:ascii="Arial" w:eastAsia="宋体" w:hAnsi="Arial" w:cs="Times New Roman"/>
          <w:b/>
          <w:kern w:val="0"/>
          <w:sz w:val="22"/>
          <w:szCs w:val="22"/>
        </w:rPr>
        <w:t>on SL LBT failure</w:t>
      </w:r>
      <w:bookmarkEnd w:id="6"/>
      <w:bookmarkEnd w:id="7"/>
    </w:p>
    <w:p w14:paraId="04F79AC5" w14:textId="77777777" w:rsidR="00090334" w:rsidRPr="00541641" w:rsidRDefault="00090334" w:rsidP="00090334">
      <w:pPr>
        <w:widowControl/>
        <w:tabs>
          <w:tab w:val="left" w:pos="1800"/>
          <w:tab w:val="center" w:pos="4536"/>
          <w:tab w:val="right" w:pos="9072"/>
        </w:tabs>
        <w:spacing w:after="120"/>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Heading1"/>
      </w:pPr>
      <w:bookmarkStart w:id="8" w:name="_Hlk92533719"/>
      <w:r w:rsidRPr="00541641">
        <w:t>Introduction</w:t>
      </w:r>
      <w:bookmarkEnd w:id="8"/>
    </w:p>
    <w:p w14:paraId="1FA6579C" w14:textId="67D57BE7" w:rsidR="00541641" w:rsidRDefault="00541641" w:rsidP="003777D8">
      <w:pPr>
        <w:spacing w:before="120"/>
      </w:pPr>
      <w:bookmarkStart w:id="9" w:name="_Hlk92533704"/>
      <w:r>
        <w:rPr>
          <w:rFonts w:eastAsia="宋体"/>
        </w:rPr>
        <w:t>In this contribution</w:t>
      </w:r>
      <w:r w:rsidR="00A93A63">
        <w:rPr>
          <w:rFonts w:eastAsia="宋体"/>
        </w:rPr>
        <w:t>,</w:t>
      </w:r>
      <w:r>
        <w:rPr>
          <w:rFonts w:eastAsia="宋体"/>
        </w:rPr>
        <w:t xml:space="preserve"> we will </w:t>
      </w:r>
      <w:r w:rsidR="004A737E">
        <w:rPr>
          <w:rFonts w:eastAsia="宋体"/>
        </w:rPr>
        <w:t xml:space="preserve">discuss about the remaining issues </w:t>
      </w:r>
      <w:r w:rsidR="004A737E" w:rsidRPr="004A737E">
        <w:rPr>
          <w:rFonts w:eastAsia="宋体"/>
        </w:rPr>
        <w:t xml:space="preserve">on SL </w:t>
      </w:r>
      <w:r w:rsidR="004A737E">
        <w:rPr>
          <w:rFonts w:eastAsia="宋体"/>
        </w:rPr>
        <w:t>C-LBT-F</w:t>
      </w:r>
      <w:r w:rsidR="00CB2BE0">
        <w:rPr>
          <w:rFonts w:eastAsia="宋体"/>
        </w:rPr>
        <w:t xml:space="preserve"> and address the RAN4 LS on S-SSB</w:t>
      </w:r>
      <w:r>
        <w:t>.</w:t>
      </w:r>
      <w:bookmarkEnd w:id="9"/>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Heading1"/>
      </w:pPr>
      <w:r>
        <w:t>Discussion</w:t>
      </w:r>
    </w:p>
    <w:p w14:paraId="43F0F814" w14:textId="2CB7E2FF" w:rsidR="00541641" w:rsidRDefault="00DF2740" w:rsidP="00541641">
      <w:pPr>
        <w:pStyle w:val="Heading2"/>
      </w:pPr>
      <w:r>
        <w:t>Recovery for connected mode-2</w:t>
      </w:r>
      <w:r w:rsidR="00CB2BE0">
        <w:t xml:space="preserve"> UE</w:t>
      </w:r>
    </w:p>
    <w:p w14:paraId="69DF218C" w14:textId="6EA591A6" w:rsidR="00A2414B" w:rsidRDefault="00DF2740" w:rsidP="00B3204D">
      <w:pPr>
        <w:spacing w:after="120"/>
      </w:pPr>
      <w:r>
        <w:t>During R2#122 &amp; R2#123, the following agreement is made [1][2]:</w:t>
      </w:r>
    </w:p>
    <w:tbl>
      <w:tblPr>
        <w:tblStyle w:val="TableGrid"/>
        <w:tblW w:w="0" w:type="auto"/>
        <w:tblLook w:val="04A0" w:firstRow="1" w:lastRow="0" w:firstColumn="1" w:lastColumn="0" w:noHBand="0" w:noVBand="1"/>
      </w:tblPr>
      <w:tblGrid>
        <w:gridCol w:w="9628"/>
      </w:tblGrid>
      <w:tr w:rsidR="00B876ED" w14:paraId="4819D158" w14:textId="77777777" w:rsidTr="00B876ED">
        <w:tc>
          <w:tcPr>
            <w:tcW w:w="9628" w:type="dxa"/>
          </w:tcPr>
          <w:p w14:paraId="633BE2A7" w14:textId="0B73170F" w:rsidR="00B876ED" w:rsidRPr="00B876ED" w:rsidRDefault="00B876ED" w:rsidP="00B876ED">
            <w:pPr>
              <w:rPr>
                <w:highlight w:val="yellow"/>
              </w:rPr>
            </w:pPr>
            <w:r w:rsidRPr="00B876ED">
              <w:rPr>
                <w:highlight w:val="yellow"/>
              </w:rPr>
              <w:t>R2#122</w:t>
            </w:r>
          </w:p>
          <w:p w14:paraId="21810B7D" w14:textId="2CB6287C" w:rsidR="00B876ED" w:rsidRDefault="00B876ED" w:rsidP="00B876ED">
            <w:r w:rsidRPr="002B2515">
              <w:rPr>
                <w:highlight w:val="green"/>
              </w:rPr>
              <w:t>Agreements on SL C-LBT failure recovery (mode 2, RRC connected UE)</w:t>
            </w:r>
          </w:p>
          <w:p w14:paraId="5A9DA86B" w14:textId="77777777" w:rsidR="00B876ED" w:rsidRDefault="00B876ED" w:rsidP="00B876ED">
            <w:r>
              <w:t xml:space="preserve">1: </w:t>
            </w:r>
            <w:r>
              <w:tab/>
              <w:t xml:space="preserve">RAN2 confirms that SL C-LBT failure indication is reported to the </w:t>
            </w:r>
            <w:proofErr w:type="spellStart"/>
            <w:r>
              <w:t>gNB</w:t>
            </w:r>
            <w:proofErr w:type="spellEnd"/>
            <w:r>
              <w:t xml:space="preserve"> also for mode 2, RRC connected UE.</w:t>
            </w:r>
          </w:p>
          <w:p w14:paraId="210319CB" w14:textId="77777777" w:rsidR="00B876ED" w:rsidRDefault="00B876ED" w:rsidP="00B876ED"/>
          <w:p w14:paraId="5BC1FB10" w14:textId="3D6F82C2" w:rsidR="00B876ED" w:rsidRPr="00B876ED" w:rsidRDefault="00B876ED" w:rsidP="00B876ED">
            <w:pPr>
              <w:rPr>
                <w:highlight w:val="yellow"/>
              </w:rPr>
            </w:pPr>
            <w:r w:rsidRPr="00B876ED">
              <w:rPr>
                <w:highlight w:val="yellow"/>
              </w:rPr>
              <w:t>R2#12</w:t>
            </w:r>
            <w:r>
              <w:rPr>
                <w:highlight w:val="yellow"/>
              </w:rPr>
              <w:t>3</w:t>
            </w:r>
          </w:p>
          <w:p w14:paraId="47109CB0" w14:textId="77777777" w:rsidR="00B876ED" w:rsidRPr="00374B58" w:rsidRDefault="00B876ED" w:rsidP="00B876ED">
            <w:pPr>
              <w:rPr>
                <w:highlight w:val="green"/>
              </w:rPr>
            </w:pPr>
            <w:r w:rsidRPr="00374B58">
              <w:rPr>
                <w:highlight w:val="green"/>
              </w:rPr>
              <w:t>Agreements on SL C-LBT failure recovery (RRC connected mode 2)</w:t>
            </w:r>
          </w:p>
          <w:p w14:paraId="6357F356" w14:textId="258C1A38" w:rsidR="00B876ED" w:rsidRDefault="00B876ED" w:rsidP="00B876ED">
            <w:r>
              <w:t xml:space="preserve">1: </w:t>
            </w:r>
            <w:r>
              <w:tab/>
              <w:t>C-LBT failure recovery for RRC idle/inactive mode 2 is applied.</w:t>
            </w:r>
          </w:p>
          <w:p w14:paraId="0AD6980F" w14:textId="77777777" w:rsidR="00CB2BE0" w:rsidRDefault="00CB2BE0" w:rsidP="00B876ED"/>
          <w:p w14:paraId="401F1D8F" w14:textId="77777777" w:rsidR="00B876ED" w:rsidRPr="00374B58" w:rsidRDefault="00B876ED" w:rsidP="00B876ED">
            <w:pPr>
              <w:rPr>
                <w:highlight w:val="green"/>
              </w:rPr>
            </w:pPr>
            <w:r w:rsidRPr="00374B58">
              <w:rPr>
                <w:highlight w:val="green"/>
              </w:rPr>
              <w:t>Agreements on C-LBT failure cancellation conditions</w:t>
            </w:r>
          </w:p>
          <w:p w14:paraId="04BDBF55" w14:textId="77777777" w:rsidR="00B876ED" w:rsidRDefault="00B876ED" w:rsidP="00B876ED">
            <w:r>
              <w:t xml:space="preserve">1: </w:t>
            </w:r>
            <w:r>
              <w:tab/>
              <w:t>Upon MAC reset.</w:t>
            </w:r>
          </w:p>
          <w:p w14:paraId="7E61E52F" w14:textId="77777777" w:rsidR="00B876ED" w:rsidRDefault="00B876ED" w:rsidP="00B876ED">
            <w:r>
              <w:t>2:</w:t>
            </w:r>
            <w:r>
              <w:tab/>
              <w:t>Upon C-LBT count and/or timer reconfiguration.</w:t>
            </w:r>
          </w:p>
          <w:p w14:paraId="0C8792DD" w14:textId="4709204D" w:rsidR="00B876ED" w:rsidRDefault="00B876ED" w:rsidP="00B876ED">
            <w:r>
              <w:t>3:</w:t>
            </w:r>
            <w:r>
              <w:tab/>
              <w:t>Based on a timer expiry (the timer starts upon C-LBT failure)</w:t>
            </w:r>
          </w:p>
        </w:tc>
      </w:tr>
    </w:tbl>
    <w:p w14:paraId="4D4B04F1" w14:textId="44101020" w:rsidR="00686E09" w:rsidRDefault="00686E09" w:rsidP="00CB2BE0">
      <w:pPr>
        <w:pStyle w:val="ListParagraph"/>
        <w:spacing w:before="120" w:after="120"/>
        <w:ind w:firstLineChars="0" w:firstLine="0"/>
        <w:rPr>
          <w:rFonts w:ascii="Times New Roman" w:hAnsi="Times New Roman"/>
          <w:sz w:val="20"/>
          <w:szCs w:val="20"/>
        </w:rPr>
      </w:pPr>
      <w:r>
        <w:rPr>
          <w:rFonts w:ascii="Times New Roman" w:hAnsi="Times New Roman"/>
          <w:sz w:val="20"/>
          <w:szCs w:val="20"/>
        </w:rPr>
        <w:t xml:space="preserve">For the cancellation conditions agreed above, MAC reset and </w:t>
      </w:r>
      <w:r w:rsidRPr="00686E09">
        <w:rPr>
          <w:rFonts w:ascii="Times New Roman" w:hAnsi="Times New Roman"/>
          <w:sz w:val="20"/>
          <w:szCs w:val="20"/>
        </w:rPr>
        <w:t>C-LBT count and/or timer reconfiguration</w:t>
      </w:r>
      <w:r w:rsidRPr="00686E09">
        <w:rPr>
          <w:rFonts w:ascii="Times New Roman" w:hAnsi="Times New Roman" w:hint="eastAsia"/>
          <w:sz w:val="20"/>
          <w:szCs w:val="20"/>
        </w:rPr>
        <w:t xml:space="preserve"> </w:t>
      </w:r>
      <w:r>
        <w:rPr>
          <w:rFonts w:ascii="Times New Roman" w:hAnsi="Times New Roman"/>
          <w:sz w:val="20"/>
          <w:szCs w:val="20"/>
        </w:rPr>
        <w:t xml:space="preserve">are two general conditions. The </w:t>
      </w:r>
      <w:r w:rsidR="00C64BAC">
        <w:rPr>
          <w:rFonts w:ascii="Times New Roman" w:hAnsi="Times New Roman"/>
          <w:sz w:val="20"/>
          <w:szCs w:val="20"/>
        </w:rPr>
        <w:t>timer-based</w:t>
      </w:r>
      <w:r>
        <w:rPr>
          <w:rFonts w:ascii="Times New Roman" w:hAnsi="Times New Roman"/>
          <w:sz w:val="20"/>
          <w:szCs w:val="20"/>
        </w:rPr>
        <w:t xml:space="preserve"> recovery is up to now the only cancellation condition for IDLE/INACTIVE mode 2 UE. Some other cancellation conditions were also mentioned, e.g. upon pool reselection, upon RRC reconfiguration for resource pool, upon mode change, etc. However, with the agreed cancellation conditions for mode 1 UE and IDLE/INACTIVE mode 2 UE, there is no need to </w:t>
      </w:r>
      <w:r w:rsidR="00C532D4">
        <w:rPr>
          <w:rFonts w:ascii="Times New Roman" w:hAnsi="Times New Roman"/>
          <w:sz w:val="20"/>
          <w:szCs w:val="20"/>
        </w:rPr>
        <w:t>define</w:t>
      </w:r>
      <w:r w:rsidR="00F261EA">
        <w:rPr>
          <w:rFonts w:ascii="Times New Roman" w:hAnsi="Times New Roman"/>
          <w:sz w:val="20"/>
          <w:szCs w:val="20"/>
        </w:rPr>
        <w:t xml:space="preserve"> further cancellation conditions. In other words, SL C-LBT-F recovery can be covered by the behaviors of mode 1 and/or IDLE/INACTIVE mode 2 UE.</w:t>
      </w:r>
    </w:p>
    <w:p w14:paraId="7AD534D2" w14:textId="2DC66EC7" w:rsidR="00F261EA" w:rsidRPr="00F261EA" w:rsidRDefault="00C532D4" w:rsidP="00CB2BE0">
      <w:pPr>
        <w:pStyle w:val="ListParagraph"/>
        <w:spacing w:before="120" w:after="120"/>
        <w:ind w:firstLineChars="0" w:firstLine="0"/>
        <w:rPr>
          <w:rFonts w:ascii="Times New Roman" w:hAnsi="Times New Roman"/>
          <w:b/>
          <w:sz w:val="20"/>
          <w:szCs w:val="20"/>
        </w:rPr>
      </w:pPr>
      <w:r>
        <w:rPr>
          <w:rFonts w:ascii="Times New Roman" w:hAnsi="Times New Roman"/>
          <w:b/>
          <w:sz w:val="20"/>
          <w:szCs w:val="20"/>
        </w:rPr>
        <w:t>Proposal</w:t>
      </w:r>
      <w:r w:rsidR="00F261EA" w:rsidRPr="00F261EA">
        <w:rPr>
          <w:rFonts w:ascii="Times New Roman" w:hAnsi="Times New Roman"/>
          <w:b/>
          <w:sz w:val="20"/>
          <w:szCs w:val="20"/>
        </w:rPr>
        <w:t xml:space="preserve"> 1: With the agreed cancellation conditions for mode 1 UE, i.e. upon SL LBT MAC CE reporting and </w:t>
      </w:r>
      <w:r w:rsidR="00C64BAC">
        <w:rPr>
          <w:rFonts w:ascii="Times New Roman" w:hAnsi="Times New Roman"/>
          <w:b/>
          <w:sz w:val="20"/>
          <w:szCs w:val="20"/>
        </w:rPr>
        <w:t xml:space="preserve">for </w:t>
      </w:r>
      <w:r w:rsidR="00F261EA" w:rsidRPr="00F261EA">
        <w:rPr>
          <w:rFonts w:ascii="Times New Roman" w:hAnsi="Times New Roman"/>
          <w:b/>
          <w:sz w:val="20"/>
          <w:szCs w:val="20"/>
        </w:rPr>
        <w:t xml:space="preserve">IDLE/INACTIVE mode 2 UE, i.e. upon recovery timer expiry, there is no need to </w:t>
      </w:r>
      <w:r>
        <w:rPr>
          <w:rFonts w:ascii="Times New Roman" w:hAnsi="Times New Roman"/>
          <w:b/>
          <w:sz w:val="20"/>
          <w:szCs w:val="20"/>
        </w:rPr>
        <w:t>define</w:t>
      </w:r>
      <w:r w:rsidR="00F261EA" w:rsidRPr="00F261EA">
        <w:rPr>
          <w:rFonts w:ascii="Times New Roman" w:hAnsi="Times New Roman"/>
          <w:b/>
          <w:sz w:val="20"/>
          <w:szCs w:val="20"/>
        </w:rPr>
        <w:t xml:space="preserve"> further cancellation conditions.</w:t>
      </w:r>
    </w:p>
    <w:p w14:paraId="76EE697D" w14:textId="4CBED80D" w:rsidR="00CB2BE0" w:rsidRDefault="00CB2BE0" w:rsidP="00CB2BE0">
      <w:pPr>
        <w:pStyle w:val="ListParagraph"/>
        <w:spacing w:before="120" w:after="120"/>
        <w:ind w:firstLineChars="0" w:firstLine="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only remaining issue for </w:t>
      </w:r>
      <w:r w:rsidRPr="00B17C12">
        <w:rPr>
          <w:rFonts w:ascii="Times New Roman" w:hAnsi="Times New Roman"/>
          <w:sz w:val="20"/>
          <w:szCs w:val="20"/>
        </w:rPr>
        <w:t>CONNECTED mode-2 UE</w:t>
      </w:r>
      <w:r w:rsidR="009B6331">
        <w:rPr>
          <w:rFonts w:ascii="Times New Roman" w:hAnsi="Times New Roman"/>
          <w:sz w:val="20"/>
          <w:szCs w:val="20"/>
        </w:rPr>
        <w:t xml:space="preserve"> is when to cancel SL C-LBT-F, </w:t>
      </w:r>
      <w:r w:rsidR="00011DC6">
        <w:rPr>
          <w:rFonts w:ascii="Times New Roman" w:hAnsi="Times New Roman"/>
          <w:sz w:val="20"/>
          <w:szCs w:val="20"/>
        </w:rPr>
        <w:t>since</w:t>
      </w:r>
      <w:r w:rsidR="009B6331">
        <w:rPr>
          <w:rFonts w:ascii="Times New Roman" w:hAnsi="Times New Roman"/>
          <w:sz w:val="20"/>
          <w:szCs w:val="20"/>
        </w:rPr>
        <w:t xml:space="preserve"> SL LBT MAC CE </w:t>
      </w:r>
      <w:r w:rsidR="00011DC6">
        <w:rPr>
          <w:rFonts w:ascii="Times New Roman" w:hAnsi="Times New Roman"/>
          <w:sz w:val="20"/>
          <w:szCs w:val="20"/>
        </w:rPr>
        <w:t xml:space="preserve">reporting </w:t>
      </w:r>
      <w:r w:rsidR="00011DC6">
        <w:rPr>
          <w:rFonts w:ascii="Times New Roman" w:hAnsi="Times New Roman"/>
          <w:sz w:val="20"/>
          <w:szCs w:val="20"/>
        </w:rPr>
        <w:lastRenderedPageBreak/>
        <w:t xml:space="preserve">and </w:t>
      </w:r>
      <w:r w:rsidR="00C64BAC">
        <w:rPr>
          <w:rFonts w:ascii="Times New Roman" w:hAnsi="Times New Roman"/>
          <w:sz w:val="20"/>
          <w:szCs w:val="20"/>
        </w:rPr>
        <w:t>timer-based</w:t>
      </w:r>
      <w:r w:rsidR="00011DC6">
        <w:rPr>
          <w:rFonts w:ascii="Times New Roman" w:hAnsi="Times New Roman"/>
          <w:sz w:val="20"/>
          <w:szCs w:val="20"/>
        </w:rPr>
        <w:t xml:space="preserve"> recovery are both supported. </w:t>
      </w:r>
      <w:r w:rsidR="00E92A0D">
        <w:rPr>
          <w:rFonts w:ascii="Times New Roman" w:hAnsi="Times New Roman"/>
          <w:sz w:val="20"/>
          <w:szCs w:val="20"/>
        </w:rPr>
        <w:t>According to the contributions so far</w:t>
      </w:r>
      <w:r w:rsidR="00011DC6">
        <w:rPr>
          <w:rFonts w:ascii="Times New Roman" w:hAnsi="Times New Roman"/>
          <w:sz w:val="20"/>
          <w:szCs w:val="20"/>
        </w:rPr>
        <w:t xml:space="preserve">, </w:t>
      </w:r>
      <w:r w:rsidR="00E92A0D">
        <w:rPr>
          <w:rFonts w:ascii="Times New Roman" w:hAnsi="Times New Roman"/>
          <w:sz w:val="20"/>
          <w:szCs w:val="20"/>
        </w:rPr>
        <w:t xml:space="preserve">many </w:t>
      </w:r>
      <w:r w:rsidR="00011DC6">
        <w:rPr>
          <w:rFonts w:ascii="Times New Roman" w:hAnsi="Times New Roman"/>
          <w:sz w:val="20"/>
          <w:szCs w:val="20"/>
        </w:rPr>
        <w:t>options</w:t>
      </w:r>
      <w:r w:rsidR="00E92A0D">
        <w:rPr>
          <w:rFonts w:ascii="Times New Roman" w:hAnsi="Times New Roman"/>
          <w:sz w:val="20"/>
          <w:szCs w:val="20"/>
        </w:rPr>
        <w:t xml:space="preserve"> for connected mode-2 UE to cancel SL C-LBT-F are mentioned, including at least the following </w:t>
      </w:r>
      <w:r w:rsidR="00F261EA">
        <w:rPr>
          <w:rFonts w:ascii="Times New Roman" w:hAnsi="Times New Roman"/>
          <w:sz w:val="20"/>
          <w:szCs w:val="20"/>
        </w:rPr>
        <w:t xml:space="preserve">major </w:t>
      </w:r>
      <w:r w:rsidR="00E92A0D">
        <w:rPr>
          <w:rFonts w:ascii="Times New Roman" w:hAnsi="Times New Roman"/>
          <w:sz w:val="20"/>
          <w:szCs w:val="20"/>
        </w:rPr>
        <w:t>ones:</w:t>
      </w:r>
    </w:p>
    <w:p w14:paraId="7F276B33" w14:textId="77777777" w:rsidR="00E92A0D" w:rsidRDefault="00E92A0D" w:rsidP="00E92A0D">
      <w:pPr>
        <w:pStyle w:val="ListParagraph"/>
        <w:numPr>
          <w:ilvl w:val="0"/>
          <w:numId w:val="18"/>
        </w:numPr>
        <w:ind w:left="714" w:firstLineChars="0" w:hanging="357"/>
        <w:rPr>
          <w:rFonts w:ascii="Times New Roman" w:hAnsi="Times New Roman"/>
          <w:sz w:val="20"/>
          <w:szCs w:val="20"/>
        </w:rPr>
      </w:pPr>
      <w:r>
        <w:rPr>
          <w:rFonts w:ascii="Times New Roman" w:hAnsi="Times New Roman"/>
          <w:sz w:val="20"/>
          <w:szCs w:val="20"/>
        </w:rPr>
        <w:t>Opt. 1: the SL LBT MAC CE is reported;</w:t>
      </w:r>
    </w:p>
    <w:p w14:paraId="1A1AD769" w14:textId="3AC47DBF" w:rsidR="00E92A0D" w:rsidRDefault="00E92A0D" w:rsidP="00E92A0D">
      <w:pPr>
        <w:pStyle w:val="ListParagraph"/>
        <w:numPr>
          <w:ilvl w:val="0"/>
          <w:numId w:val="18"/>
        </w:numPr>
        <w:ind w:left="714" w:firstLineChars="0" w:hanging="357"/>
        <w:rPr>
          <w:rFonts w:ascii="Times New Roman" w:hAnsi="Times New Roman"/>
          <w:sz w:val="20"/>
          <w:szCs w:val="20"/>
        </w:rPr>
      </w:pPr>
      <w:r>
        <w:rPr>
          <w:rFonts w:ascii="Times New Roman" w:hAnsi="Times New Roman"/>
          <w:sz w:val="20"/>
          <w:szCs w:val="20"/>
        </w:rPr>
        <w:t>Opt. 2: the recovery timer expires;</w:t>
      </w:r>
    </w:p>
    <w:p w14:paraId="43A10CAD" w14:textId="7D368616" w:rsidR="00E92A0D" w:rsidRDefault="00E92A0D" w:rsidP="00E92A0D">
      <w:pPr>
        <w:pStyle w:val="ListParagraph"/>
        <w:numPr>
          <w:ilvl w:val="0"/>
          <w:numId w:val="18"/>
        </w:numPr>
        <w:ind w:left="714" w:firstLineChars="0" w:hanging="357"/>
        <w:rPr>
          <w:rFonts w:ascii="Times New Roman" w:hAnsi="Times New Roman"/>
          <w:sz w:val="20"/>
          <w:szCs w:val="20"/>
        </w:rPr>
      </w:pPr>
      <w:r>
        <w:rPr>
          <w:rFonts w:ascii="Times New Roman" w:hAnsi="Times New Roman"/>
          <w:sz w:val="20"/>
          <w:szCs w:val="20"/>
        </w:rPr>
        <w:t>Opt. 3: the SL LBT MAC CE is reported, or the</w:t>
      </w:r>
      <w:r w:rsidRPr="00E92A0D">
        <w:rPr>
          <w:rFonts w:ascii="Times New Roman" w:hAnsi="Times New Roman"/>
          <w:sz w:val="20"/>
          <w:szCs w:val="20"/>
        </w:rPr>
        <w:t xml:space="preserve"> </w:t>
      </w:r>
      <w:r>
        <w:rPr>
          <w:rFonts w:ascii="Times New Roman" w:hAnsi="Times New Roman"/>
          <w:sz w:val="20"/>
          <w:szCs w:val="20"/>
        </w:rPr>
        <w:t>recovery timer expires;</w:t>
      </w:r>
    </w:p>
    <w:p w14:paraId="4A9EE073" w14:textId="3FDF501D" w:rsidR="00E92A0D" w:rsidRDefault="00E92A0D" w:rsidP="00E92A0D">
      <w:pPr>
        <w:pStyle w:val="ListParagraph"/>
        <w:numPr>
          <w:ilvl w:val="0"/>
          <w:numId w:val="18"/>
        </w:numPr>
        <w:ind w:left="714" w:firstLineChars="0" w:hanging="357"/>
        <w:rPr>
          <w:rFonts w:ascii="Times New Roman" w:hAnsi="Times New Roman"/>
          <w:sz w:val="20"/>
          <w:szCs w:val="20"/>
        </w:rPr>
      </w:pPr>
      <w:r>
        <w:rPr>
          <w:rFonts w:ascii="Times New Roman" w:hAnsi="Times New Roman"/>
          <w:sz w:val="20"/>
          <w:szCs w:val="20"/>
        </w:rPr>
        <w:t>Opt. 4: the SL LBT MAC CE is reported, and the</w:t>
      </w:r>
      <w:r w:rsidRPr="00E92A0D">
        <w:rPr>
          <w:rFonts w:ascii="Times New Roman" w:hAnsi="Times New Roman"/>
          <w:sz w:val="20"/>
          <w:szCs w:val="20"/>
        </w:rPr>
        <w:t xml:space="preserve"> </w:t>
      </w:r>
      <w:r>
        <w:rPr>
          <w:rFonts w:ascii="Times New Roman" w:hAnsi="Times New Roman"/>
          <w:sz w:val="20"/>
          <w:szCs w:val="20"/>
        </w:rPr>
        <w:t>recovery timer expires;</w:t>
      </w:r>
    </w:p>
    <w:p w14:paraId="15BDD670" w14:textId="1E0F1B07" w:rsidR="00C31DCE" w:rsidRDefault="00C31DCE" w:rsidP="00C31DCE">
      <w:pPr>
        <w:pStyle w:val="ListParagraph"/>
        <w:spacing w:before="120" w:after="120"/>
        <w:ind w:firstLineChars="0" w:firstLine="0"/>
        <w:rPr>
          <w:rFonts w:ascii="Times New Roman" w:hAnsi="Times New Roman"/>
          <w:sz w:val="20"/>
          <w:szCs w:val="20"/>
        </w:rPr>
      </w:pPr>
      <w:r>
        <w:rPr>
          <w:rFonts w:ascii="Times New Roman" w:hAnsi="Times New Roman"/>
          <w:sz w:val="20"/>
          <w:szCs w:val="20"/>
        </w:rPr>
        <w:t xml:space="preserve">According to R2#122, when SL LBT MAC CE is reported by mode 1 UE, it is up to the </w:t>
      </w:r>
      <w:proofErr w:type="spellStart"/>
      <w:r>
        <w:rPr>
          <w:rFonts w:ascii="Times New Roman" w:hAnsi="Times New Roman"/>
          <w:sz w:val="20"/>
          <w:szCs w:val="20"/>
        </w:rPr>
        <w:t>gNB</w:t>
      </w:r>
      <w:proofErr w:type="spellEnd"/>
      <w:r>
        <w:rPr>
          <w:rFonts w:ascii="Times New Roman" w:hAnsi="Times New Roman"/>
          <w:sz w:val="20"/>
          <w:szCs w:val="20"/>
        </w:rPr>
        <w:t xml:space="preserve"> how to handle it, i.e. the </w:t>
      </w:r>
      <w:proofErr w:type="spellStart"/>
      <w:r>
        <w:rPr>
          <w:rFonts w:ascii="Times New Roman" w:hAnsi="Times New Roman"/>
          <w:sz w:val="20"/>
          <w:szCs w:val="20"/>
        </w:rPr>
        <w:t>gNB</w:t>
      </w:r>
      <w:proofErr w:type="spellEnd"/>
      <w:r>
        <w:rPr>
          <w:rFonts w:ascii="Times New Roman" w:hAnsi="Times New Roman"/>
          <w:sz w:val="20"/>
          <w:szCs w:val="20"/>
        </w:rPr>
        <w:t xml:space="preserve"> can reconfigure the resources for the UE, or do nothing [1]:</w:t>
      </w:r>
    </w:p>
    <w:tbl>
      <w:tblPr>
        <w:tblStyle w:val="TableGrid"/>
        <w:tblW w:w="0" w:type="auto"/>
        <w:tblLook w:val="04A0" w:firstRow="1" w:lastRow="0" w:firstColumn="1" w:lastColumn="0" w:noHBand="0" w:noVBand="1"/>
      </w:tblPr>
      <w:tblGrid>
        <w:gridCol w:w="9628"/>
      </w:tblGrid>
      <w:tr w:rsidR="00C31DCE" w14:paraId="6B599CBD" w14:textId="77777777" w:rsidTr="00C31DCE">
        <w:tc>
          <w:tcPr>
            <w:tcW w:w="9628" w:type="dxa"/>
          </w:tcPr>
          <w:p w14:paraId="7B0318CD" w14:textId="77777777" w:rsidR="00C31DCE" w:rsidRDefault="00C31DCE" w:rsidP="00C31DCE">
            <w:r w:rsidRPr="002B2515">
              <w:rPr>
                <w:highlight w:val="green"/>
              </w:rPr>
              <w:t>Agreements on SL C-LBT failure recovery (mode 1)</w:t>
            </w:r>
          </w:p>
          <w:p w14:paraId="7B50F1CF" w14:textId="3A3FB40C" w:rsidR="00C31DCE" w:rsidRDefault="00C31DCE" w:rsidP="00C31DCE">
            <w:r>
              <w:t xml:space="preserve">1: </w:t>
            </w:r>
            <w:r>
              <w:tab/>
              <w:t xml:space="preserve">Leave it to </w:t>
            </w:r>
            <w:proofErr w:type="spellStart"/>
            <w:r>
              <w:t>gNB</w:t>
            </w:r>
            <w:proofErr w:type="spellEnd"/>
            <w:r>
              <w:t xml:space="preserve"> implementation after UE reporting SL C-LBT failure indication. No spec </w:t>
            </w:r>
            <w:proofErr w:type="gramStart"/>
            <w:r>
              <w:t>change</w:t>
            </w:r>
            <w:proofErr w:type="gramEnd"/>
            <w:r>
              <w:t>.</w:t>
            </w:r>
          </w:p>
        </w:tc>
      </w:tr>
    </w:tbl>
    <w:p w14:paraId="1E239EF5" w14:textId="74759350" w:rsidR="00CB2BE0" w:rsidRDefault="00C31DCE" w:rsidP="00C31DCE">
      <w:pPr>
        <w:pStyle w:val="ListParagraph"/>
        <w:spacing w:before="120" w:after="120"/>
        <w:ind w:firstLineChars="0" w:firstLine="0"/>
        <w:rPr>
          <w:rFonts w:ascii="Times New Roman" w:hAnsi="Times New Roman"/>
          <w:sz w:val="20"/>
          <w:szCs w:val="20"/>
        </w:rPr>
      </w:pPr>
      <w:r>
        <w:rPr>
          <w:rFonts w:ascii="Times New Roman" w:hAnsi="Times New Roman"/>
          <w:sz w:val="20"/>
          <w:szCs w:val="20"/>
        </w:rPr>
        <w:t xml:space="preserve">Similarly, when SL LBT MAC CE is reported by connected mode 2 UE, it should also be up to the </w:t>
      </w:r>
      <w:proofErr w:type="spellStart"/>
      <w:r>
        <w:rPr>
          <w:rFonts w:ascii="Times New Roman" w:hAnsi="Times New Roman"/>
          <w:sz w:val="20"/>
          <w:szCs w:val="20"/>
        </w:rPr>
        <w:t>gNB</w:t>
      </w:r>
      <w:proofErr w:type="spellEnd"/>
      <w:r>
        <w:rPr>
          <w:rFonts w:ascii="Times New Roman" w:hAnsi="Times New Roman"/>
          <w:sz w:val="20"/>
          <w:szCs w:val="20"/>
        </w:rPr>
        <w:t xml:space="preserve"> how to handle it. For a connected mode 2 UE, since </w:t>
      </w:r>
      <w:r w:rsidR="00D10208">
        <w:rPr>
          <w:rFonts w:ascii="Times New Roman" w:hAnsi="Times New Roman"/>
          <w:sz w:val="20"/>
          <w:szCs w:val="20"/>
        </w:rPr>
        <w:t xml:space="preserve">it is agreed to follow IDLE/INACTIVE mode 2 UE behavior, there is no point to cancel C-LBT-F </w:t>
      </w:r>
      <w:r w:rsidR="002B2635">
        <w:rPr>
          <w:rFonts w:ascii="Times New Roman" w:hAnsi="Times New Roman"/>
          <w:sz w:val="20"/>
          <w:szCs w:val="20"/>
        </w:rPr>
        <w:t xml:space="preserve">with only the condition of </w:t>
      </w:r>
      <w:r w:rsidR="00D10208">
        <w:rPr>
          <w:rFonts w:ascii="Times New Roman" w:hAnsi="Times New Roman"/>
          <w:sz w:val="20"/>
          <w:szCs w:val="20"/>
        </w:rPr>
        <w:t>SL LBT MAC CE reporting</w:t>
      </w:r>
      <w:r w:rsidR="002B2635">
        <w:rPr>
          <w:rFonts w:ascii="Times New Roman" w:hAnsi="Times New Roman"/>
          <w:sz w:val="20"/>
          <w:szCs w:val="20"/>
        </w:rPr>
        <w:t xml:space="preserve">, as </w:t>
      </w:r>
      <w:r w:rsidR="00202B6A">
        <w:rPr>
          <w:rFonts w:ascii="Times New Roman" w:hAnsi="Times New Roman"/>
          <w:sz w:val="20"/>
          <w:szCs w:val="20"/>
        </w:rPr>
        <w:t xml:space="preserve">the UE can autonomously performs resource reselection and pool reselection, while </w:t>
      </w:r>
      <w:r w:rsidR="002B2635">
        <w:rPr>
          <w:rFonts w:ascii="Times New Roman" w:hAnsi="Times New Roman"/>
          <w:sz w:val="20"/>
          <w:szCs w:val="20"/>
        </w:rPr>
        <w:t xml:space="preserve">the </w:t>
      </w:r>
      <w:proofErr w:type="spellStart"/>
      <w:r w:rsidR="002B2635">
        <w:rPr>
          <w:rFonts w:ascii="Times New Roman" w:hAnsi="Times New Roman"/>
          <w:sz w:val="20"/>
          <w:szCs w:val="20"/>
        </w:rPr>
        <w:t>gNB</w:t>
      </w:r>
      <w:proofErr w:type="spellEnd"/>
      <w:r w:rsidR="002B2635">
        <w:rPr>
          <w:rFonts w:ascii="Times New Roman" w:hAnsi="Times New Roman"/>
          <w:sz w:val="20"/>
          <w:szCs w:val="20"/>
        </w:rPr>
        <w:t xml:space="preserve"> may not reconfigure the resources</w:t>
      </w:r>
      <w:r w:rsidR="00D10208">
        <w:rPr>
          <w:rFonts w:ascii="Times New Roman" w:hAnsi="Times New Roman"/>
          <w:sz w:val="20"/>
          <w:szCs w:val="20"/>
        </w:rPr>
        <w:t xml:space="preserve">. Therefore, Opt. 1 and Opt. 3 are not preferred. Although connected mode 2 UE supports both SL LBT MAC CE reporting and </w:t>
      </w:r>
      <w:r w:rsidR="00C64BAC">
        <w:rPr>
          <w:rFonts w:ascii="Times New Roman" w:hAnsi="Times New Roman"/>
          <w:sz w:val="20"/>
          <w:szCs w:val="20"/>
        </w:rPr>
        <w:t>timer-based</w:t>
      </w:r>
      <w:r w:rsidR="00D10208">
        <w:rPr>
          <w:rFonts w:ascii="Times New Roman" w:hAnsi="Times New Roman"/>
          <w:sz w:val="20"/>
          <w:szCs w:val="20"/>
        </w:rPr>
        <w:t xml:space="preserve"> recovery, it is not certain which event happens earlier, i.e. the SL LBT MAC CE reporting, or the recovery timer expiry. For Opt. 4, if the available resource for reporting SL LBT MAC CE is much later than the time when the recovery timer expires, the UE has to wait for quite some extra time to be able to use the resources </w:t>
      </w:r>
      <w:r w:rsidR="002B2635">
        <w:rPr>
          <w:rFonts w:ascii="Times New Roman" w:hAnsi="Times New Roman"/>
          <w:sz w:val="20"/>
          <w:szCs w:val="20"/>
        </w:rPr>
        <w:t xml:space="preserve">again </w:t>
      </w:r>
      <w:r w:rsidR="00D10208">
        <w:rPr>
          <w:rFonts w:ascii="Times New Roman" w:hAnsi="Times New Roman"/>
          <w:sz w:val="20"/>
          <w:szCs w:val="20"/>
        </w:rPr>
        <w:t>for which SL C-LBT-F has been triggered. Therefore, Opt. 4 is also not preferred.</w:t>
      </w:r>
      <w:r w:rsidR="002B2635">
        <w:rPr>
          <w:rFonts w:ascii="Times New Roman" w:hAnsi="Times New Roman"/>
          <w:sz w:val="20"/>
          <w:szCs w:val="20"/>
        </w:rPr>
        <w:t xml:space="preserve"> In sum, we propose connected mode 2 UE to follow Opt. 2 for SL C-LBT-F cancellation, which follows the logic of IDLE/INACTIVE mode 2 UE and is aligned with the previous agreement achieved in R2#123.</w:t>
      </w:r>
    </w:p>
    <w:p w14:paraId="174BA264" w14:textId="17EA747D" w:rsidR="00DF2740" w:rsidRPr="00B827DC" w:rsidRDefault="002B2635" w:rsidP="00B827DC">
      <w:pPr>
        <w:pStyle w:val="ListParagraph"/>
        <w:spacing w:before="120" w:after="120"/>
        <w:ind w:firstLineChars="0" w:firstLine="0"/>
        <w:rPr>
          <w:rFonts w:ascii="Times New Roman" w:hAnsi="Times New Roman"/>
          <w:b/>
          <w:sz w:val="20"/>
          <w:szCs w:val="20"/>
        </w:rPr>
      </w:pPr>
      <w:r>
        <w:rPr>
          <w:rFonts w:ascii="Times New Roman" w:hAnsi="Times New Roman"/>
          <w:b/>
          <w:sz w:val="20"/>
          <w:szCs w:val="20"/>
        </w:rPr>
        <w:t>Proposal</w:t>
      </w:r>
      <w:r w:rsidRPr="00F261EA">
        <w:rPr>
          <w:rFonts w:ascii="Times New Roman" w:hAnsi="Times New Roman"/>
          <w:b/>
          <w:sz w:val="20"/>
          <w:szCs w:val="20"/>
        </w:rPr>
        <w:t xml:space="preserve"> </w:t>
      </w:r>
      <w:r w:rsidR="00253201">
        <w:rPr>
          <w:rFonts w:ascii="Times New Roman" w:hAnsi="Times New Roman"/>
          <w:b/>
          <w:sz w:val="20"/>
          <w:szCs w:val="20"/>
        </w:rPr>
        <w:t>2</w:t>
      </w:r>
      <w:r w:rsidRPr="00F261EA">
        <w:rPr>
          <w:rFonts w:ascii="Times New Roman" w:hAnsi="Times New Roman"/>
          <w:b/>
          <w:sz w:val="20"/>
          <w:szCs w:val="20"/>
        </w:rPr>
        <w:t xml:space="preserve">: </w:t>
      </w:r>
      <w:r>
        <w:rPr>
          <w:rFonts w:ascii="Times New Roman" w:hAnsi="Times New Roman"/>
          <w:b/>
          <w:sz w:val="20"/>
          <w:szCs w:val="20"/>
        </w:rPr>
        <w:t>For CONNECTED</w:t>
      </w:r>
      <w:r w:rsidRPr="00F261EA">
        <w:rPr>
          <w:rFonts w:ascii="Times New Roman" w:hAnsi="Times New Roman"/>
          <w:b/>
          <w:sz w:val="20"/>
          <w:szCs w:val="20"/>
        </w:rPr>
        <w:t xml:space="preserve"> mode 2 UE, </w:t>
      </w:r>
      <w:r>
        <w:rPr>
          <w:rFonts w:ascii="Times New Roman" w:hAnsi="Times New Roman"/>
          <w:b/>
          <w:sz w:val="20"/>
          <w:szCs w:val="20"/>
        </w:rPr>
        <w:t>the UE cancels SL consistent LBT failure</w:t>
      </w:r>
      <w:r w:rsidRPr="00F261EA">
        <w:rPr>
          <w:rFonts w:ascii="Times New Roman" w:hAnsi="Times New Roman"/>
          <w:b/>
          <w:sz w:val="20"/>
          <w:szCs w:val="20"/>
        </w:rPr>
        <w:t xml:space="preserve"> upon </w:t>
      </w:r>
      <w:r>
        <w:rPr>
          <w:rFonts w:ascii="Times New Roman" w:hAnsi="Times New Roman"/>
          <w:b/>
          <w:sz w:val="20"/>
          <w:szCs w:val="20"/>
        </w:rPr>
        <w:t xml:space="preserve">the </w:t>
      </w:r>
      <w:r w:rsidRPr="00F261EA">
        <w:rPr>
          <w:rFonts w:ascii="Times New Roman" w:hAnsi="Times New Roman"/>
          <w:b/>
          <w:sz w:val="20"/>
          <w:szCs w:val="20"/>
        </w:rPr>
        <w:t>recovery timer expiry</w:t>
      </w:r>
      <w:r>
        <w:rPr>
          <w:rFonts w:ascii="Times New Roman" w:hAnsi="Times New Roman"/>
          <w:b/>
          <w:sz w:val="20"/>
          <w:szCs w:val="20"/>
        </w:rPr>
        <w:t>, which is the same as IDLE/INACTIVE mode 2 UE</w:t>
      </w:r>
      <w:r w:rsidRPr="00F261EA">
        <w:rPr>
          <w:rFonts w:ascii="Times New Roman" w:hAnsi="Times New Roman"/>
          <w:b/>
          <w:sz w:val="20"/>
          <w:szCs w:val="20"/>
        </w:rPr>
        <w:t>.</w:t>
      </w:r>
    </w:p>
    <w:p w14:paraId="02DB5EE9" w14:textId="57D8D798" w:rsidR="00541641" w:rsidRDefault="00B827DC" w:rsidP="00541641">
      <w:pPr>
        <w:pStyle w:val="Heading2"/>
      </w:pPr>
      <w:r>
        <w:t xml:space="preserve">SL grant containing RB set </w:t>
      </w:r>
      <w:r w:rsidR="001C272C">
        <w:t>that</w:t>
      </w:r>
      <w:r>
        <w:t xml:space="preserve"> </w:t>
      </w:r>
      <w:r w:rsidR="001C272C">
        <w:t xml:space="preserve">SL </w:t>
      </w:r>
      <w:r>
        <w:t>C-LBT-F is triggered</w:t>
      </w:r>
    </w:p>
    <w:p w14:paraId="18114D6E" w14:textId="46E0C397" w:rsidR="00B827DC" w:rsidRDefault="00B827DC" w:rsidP="00B827DC">
      <w:pPr>
        <w:spacing w:after="120"/>
        <w:rPr>
          <w:rStyle w:val="a"/>
        </w:rPr>
      </w:pPr>
      <w:r>
        <w:rPr>
          <w:rStyle w:val="a"/>
        </w:rPr>
        <w:t xml:space="preserve">According to R2#122, RAN2 </w:t>
      </w:r>
      <w:r>
        <w:rPr>
          <w:rStyle w:val="a"/>
          <w:rFonts w:hint="eastAsia"/>
        </w:rPr>
        <w:t>has</w:t>
      </w:r>
      <w:r>
        <w:rPr>
          <w:rStyle w:val="a"/>
        </w:rPr>
        <w:t xml:space="preserve"> agreed that L1 </w:t>
      </w:r>
      <w:r>
        <w:t>performs the resource exclusion for the RB set that SL C-LBT failure was detected</w:t>
      </w:r>
      <w:r w:rsidR="001C272C">
        <w:t xml:space="preserve"> for </w:t>
      </w:r>
      <w:r w:rsidR="00C64BAC">
        <w:t>an</w:t>
      </w:r>
      <w:r w:rsidR="001C272C">
        <w:t xml:space="preserve"> </w:t>
      </w:r>
      <w:r w:rsidR="001C272C" w:rsidRPr="001C272C">
        <w:t>IDLE/INACTIVE mode 2 UE</w:t>
      </w:r>
      <w:r w:rsidR="001C272C">
        <w:t xml:space="preserve"> [1]</w:t>
      </w:r>
      <w:r>
        <w:t>.</w:t>
      </w:r>
      <w:r>
        <w:rPr>
          <w:rStyle w:val="a"/>
        </w:rPr>
        <w:t xml:space="preserve"> </w:t>
      </w:r>
      <w:r w:rsidR="001C272C">
        <w:rPr>
          <w:rStyle w:val="a"/>
        </w:rPr>
        <w:t xml:space="preserve">In other words, the UE shall not generate a selected SL grant containing RB set(s) for which </w:t>
      </w:r>
      <w:r w:rsidR="001C272C">
        <w:t xml:space="preserve">SL C-LBT-F has been triggered, when the recovery timer </w:t>
      </w:r>
      <w:r w:rsidR="00D0267A">
        <w:t xml:space="preserve">for the RB set(s) </w:t>
      </w:r>
      <w:r w:rsidR="001C272C">
        <w:t xml:space="preserve">is running. </w:t>
      </w:r>
      <w:r w:rsidR="00D0267A">
        <w:t>Up to now</w:t>
      </w:r>
      <w:r w:rsidR="001C272C">
        <w:t xml:space="preserve">, RAN2 has never discussed about whether and how to </w:t>
      </w:r>
      <w:r w:rsidR="00D0267A">
        <w:t>handle</w:t>
      </w:r>
      <w:r w:rsidR="001C272C">
        <w:t xml:space="preserve"> the generated selected SL grant </w:t>
      </w:r>
      <w:r w:rsidR="001C272C">
        <w:rPr>
          <w:rStyle w:val="a"/>
        </w:rPr>
        <w:t xml:space="preserve">containing RB set(s) for which </w:t>
      </w:r>
      <w:r w:rsidR="001C272C">
        <w:t xml:space="preserve">SL C-LBT-F has been triggered. From our perspective, the UE behavior for the selected SL grant </w:t>
      </w:r>
      <w:r w:rsidR="001C272C">
        <w:rPr>
          <w:rStyle w:val="a"/>
        </w:rPr>
        <w:t xml:space="preserve">containing RB set(s) for which </w:t>
      </w:r>
      <w:r w:rsidR="001C272C">
        <w:t>SL C-LBT-F has been triggered should be consistent, regardless whether the selected SL grant has been generated or not.</w:t>
      </w:r>
    </w:p>
    <w:p w14:paraId="336B21E2" w14:textId="07649C53" w:rsidR="00B827DC" w:rsidRDefault="00B827DC" w:rsidP="00B827DC">
      <w:pPr>
        <w:spacing w:after="120"/>
        <w:rPr>
          <w:rStyle w:val="a"/>
        </w:rPr>
      </w:pPr>
      <w:r>
        <w:rPr>
          <w:rStyle w:val="a"/>
        </w:rPr>
        <w:t xml:space="preserve">Take the below Fig.1 as an example: UE already reserved the SL resources via a selected SL grant at T1, but later </w:t>
      </w:r>
      <w:r>
        <w:rPr>
          <w:rStyle w:val="a"/>
          <w:rFonts w:hint="eastAsia"/>
        </w:rPr>
        <w:t>SL</w:t>
      </w:r>
      <w:r>
        <w:rPr>
          <w:rStyle w:val="a"/>
        </w:rPr>
        <w:t xml:space="preserve"> consistent LBT failure is triggered at T2 on a part of the SL RB set(s) spanned by the reserved SL resources, i.e. SL RB set 0 in Case A and SL RB set 1 in Case B.</w:t>
      </w:r>
    </w:p>
    <w:p w14:paraId="27278AB9" w14:textId="77777777" w:rsidR="00977EC3" w:rsidRDefault="00977EC3" w:rsidP="00977EC3">
      <w:pPr>
        <w:spacing w:before="120" w:after="120"/>
        <w:rPr>
          <w:rStyle w:val="a"/>
        </w:rPr>
      </w:pPr>
      <w:r>
        <w:rPr>
          <w:rStyle w:val="a"/>
        </w:rPr>
        <w:t xml:space="preserve">Theoretically speaking, although the UE is still able to use remaining SL resources on the other SL RB set(s) for subsequent transmissions, it seems questionable whether the remaining resources are still sufficient for the data available for further transmission, and it is also questionable how/whether the UE shall adjust the MCS/TBS to adapt to the buffer status and whether the adjustment will degrade the transmission performance. Also, the adaptation on transmission parameters (e.g. MCS, TX power, etc.) also depend on the remaining SL resources usable for further transmission, leading to potentially differential handling and thus bringing in additional UE implementation complexity. All these aspects may also depend on RAN1’s judgement on whether to keep using the remaining resources are really feasible/preferable or not. </w:t>
      </w:r>
    </w:p>
    <w:p w14:paraId="2FFF9A0B" w14:textId="77777777" w:rsidR="00B827DC" w:rsidRDefault="00B827DC" w:rsidP="00B827DC">
      <w:pPr>
        <w:spacing w:before="120"/>
        <w:jc w:val="center"/>
        <w:rPr>
          <w:rStyle w:val="a"/>
          <w:rFonts w:ascii="Arial" w:hAnsi="Arial" w:cs="Arial"/>
        </w:rPr>
      </w:pPr>
      <w:r>
        <w:object w:dxaOrig="11449" w:dyaOrig="12462" w14:anchorId="42222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409.3pt" o:ole="">
            <v:imagedata r:id="rId7" o:title=""/>
          </v:shape>
          <o:OLEObject Type="Embed" ProgID="Visio.Drawing.15" ShapeID="_x0000_i1025" DrawAspect="Content" ObjectID="_1757448790" r:id="rId8"/>
        </w:object>
      </w:r>
    </w:p>
    <w:p w14:paraId="7BC561A6" w14:textId="77777777" w:rsidR="00B827DC" w:rsidRPr="00DA4380" w:rsidRDefault="00B827DC" w:rsidP="00B827DC">
      <w:pPr>
        <w:spacing w:before="120"/>
        <w:jc w:val="center"/>
        <w:rPr>
          <w:rStyle w:val="a"/>
          <w:rFonts w:cs="Times New Roman"/>
          <w:b/>
        </w:rPr>
      </w:pPr>
      <w:r w:rsidRPr="00DA4380">
        <w:rPr>
          <w:rStyle w:val="a"/>
          <w:rFonts w:cs="Times New Roman"/>
          <w:b/>
        </w:rPr>
        <w:t>Fig. 1: Example for impact on selected SL grant handling due to SL consistent LBT failure</w:t>
      </w:r>
    </w:p>
    <w:p w14:paraId="53F4BB3F" w14:textId="64550CFB" w:rsidR="00D0267A" w:rsidRDefault="00B827DC" w:rsidP="00977EC3">
      <w:pPr>
        <w:spacing w:before="120" w:after="120"/>
        <w:rPr>
          <w:rStyle w:val="a"/>
        </w:rPr>
      </w:pPr>
      <w:r w:rsidRPr="00271737">
        <w:rPr>
          <w:rStyle w:val="a"/>
          <w:rFonts w:hint="eastAsia"/>
        </w:rPr>
        <w:t>T</w:t>
      </w:r>
      <w:r w:rsidRPr="00271737">
        <w:rPr>
          <w:rStyle w:val="a"/>
        </w:rPr>
        <w:t xml:space="preserve">o this end, </w:t>
      </w:r>
      <w:r>
        <w:rPr>
          <w:rStyle w:val="a"/>
        </w:rPr>
        <w:t>the simplest way is to not allow the UE to transmit via the selected SL grant anymore and ask the UE to clear the selected SL grant, in case SL consistent LBT failure is detected on any SL RB set(s) spanned by the SL resources</w:t>
      </w:r>
      <w:r w:rsidRPr="00271737">
        <w:rPr>
          <w:rStyle w:val="a"/>
        </w:rPr>
        <w:t xml:space="preserve"> </w:t>
      </w:r>
      <w:r>
        <w:rPr>
          <w:rStyle w:val="a"/>
        </w:rPr>
        <w:t xml:space="preserve">reserved by the grant. </w:t>
      </w:r>
      <w:r w:rsidR="00D0267A">
        <w:rPr>
          <w:rStyle w:val="a"/>
        </w:rPr>
        <w:t xml:space="preserve">Since CONNECTED mode 2 UE is agreed to apply </w:t>
      </w:r>
      <w:r w:rsidR="00D0267A">
        <w:t>C-LBT failure recovery for IDLE/INACTIVE mode 2 UE, we propose all CONNECTED/IDLE/INACTIVE mode 2 UE to apply the same behavior.</w:t>
      </w:r>
    </w:p>
    <w:p w14:paraId="783C1C4D" w14:textId="06089760" w:rsidR="00A2414B" w:rsidRPr="00977EC3" w:rsidRDefault="00B827DC" w:rsidP="00977EC3">
      <w:pPr>
        <w:spacing w:after="120"/>
        <w:rPr>
          <w:b/>
        </w:rPr>
      </w:pPr>
      <w:r w:rsidRPr="008D77EE">
        <w:rPr>
          <w:rStyle w:val="a"/>
          <w:rFonts w:hint="eastAsia"/>
          <w:b/>
        </w:rPr>
        <w:t>P</w:t>
      </w:r>
      <w:r w:rsidRPr="008D77EE">
        <w:rPr>
          <w:rStyle w:val="a"/>
          <w:b/>
        </w:rPr>
        <w:t xml:space="preserve">roposal </w:t>
      </w:r>
      <w:r w:rsidR="00977EC3">
        <w:rPr>
          <w:rStyle w:val="a"/>
          <w:b/>
        </w:rPr>
        <w:t>3</w:t>
      </w:r>
      <w:r w:rsidRPr="008D77EE">
        <w:rPr>
          <w:rStyle w:val="a"/>
          <w:b/>
        </w:rPr>
        <w:t xml:space="preserve">: </w:t>
      </w:r>
      <w:r w:rsidR="00D0267A">
        <w:rPr>
          <w:rStyle w:val="a"/>
          <w:b/>
        </w:rPr>
        <w:t>A mode 2</w:t>
      </w:r>
      <w:r>
        <w:rPr>
          <w:rStyle w:val="a"/>
          <w:b/>
        </w:rPr>
        <w:t xml:space="preserve"> UE</w:t>
      </w:r>
      <w:r w:rsidRPr="008D77EE">
        <w:rPr>
          <w:rStyle w:val="a"/>
          <w:b/>
        </w:rPr>
        <w:t xml:space="preserve"> shall clear the selected SL grant(s), in case SL consistent LBT failure is triggered on any SL </w:t>
      </w:r>
      <w:r w:rsidRPr="008D77EE">
        <w:rPr>
          <w:rStyle w:val="a"/>
          <w:rFonts w:hint="eastAsia"/>
          <w:b/>
        </w:rPr>
        <w:t>RB</w:t>
      </w:r>
      <w:r w:rsidRPr="008D77EE">
        <w:rPr>
          <w:rStyle w:val="a"/>
          <w:b/>
        </w:rPr>
        <w:t xml:space="preserve"> </w:t>
      </w:r>
      <w:r>
        <w:rPr>
          <w:rStyle w:val="a"/>
          <w:b/>
        </w:rPr>
        <w:t>s</w:t>
      </w:r>
      <w:r w:rsidRPr="008D77EE">
        <w:rPr>
          <w:rStyle w:val="a"/>
          <w:rFonts w:hint="eastAsia"/>
          <w:b/>
        </w:rPr>
        <w:t>et</w:t>
      </w:r>
      <w:r w:rsidRPr="008D77EE">
        <w:rPr>
          <w:rStyle w:val="a"/>
          <w:b/>
        </w:rPr>
        <w:t>(s) spanned by the SL resources reserved by the selected SL grant(s).</w:t>
      </w:r>
      <w:bookmarkStart w:id="10" w:name="_Hlk92538289"/>
    </w:p>
    <w:p w14:paraId="2E06918D" w14:textId="0140E2FB" w:rsidR="00A2414B" w:rsidRDefault="006C585B" w:rsidP="00A2414B">
      <w:pPr>
        <w:pStyle w:val="Heading2"/>
      </w:pPr>
      <w:r>
        <w:t>Impact to S-SSB/PSFCH transmission</w:t>
      </w:r>
    </w:p>
    <w:p w14:paraId="31505934" w14:textId="5F20378F" w:rsidR="006C585B" w:rsidRPr="00CC7860" w:rsidRDefault="00F334F4" w:rsidP="00F334F4">
      <w:pPr>
        <w:pStyle w:val="Heading3"/>
      </w:pPr>
      <w:r>
        <w:t xml:space="preserve">impact to </w:t>
      </w:r>
      <w:r w:rsidR="002120B1" w:rsidRPr="00CC7860">
        <w:t>S-SSB</w:t>
      </w:r>
      <w:r>
        <w:t xml:space="preserve"> transmission due to SL consistent LBT failure</w:t>
      </w:r>
    </w:p>
    <w:p w14:paraId="7EC6EBC4" w14:textId="3FB32F9C" w:rsidR="002120B1" w:rsidRDefault="002120B1" w:rsidP="00FD5030">
      <w:pPr>
        <w:spacing w:after="120"/>
      </w:pPr>
      <w:r>
        <w:t xml:space="preserve">In R2#122, it was agreed that </w:t>
      </w:r>
      <w:r w:rsidR="00FD5030">
        <w:t>the UE should count LBT failure indication regardless of whether LBT failure was provided because of S-SSB transmission or data transmission when RB set for S-SSB transmission belongs to the selected TX resource pool [1]. In R2#123, RAN2 agrees not to handle S-SSB</w:t>
      </w:r>
      <w:r w:rsidR="00FD5030" w:rsidRPr="00FD5030">
        <w:t xml:space="preserve"> </w:t>
      </w:r>
      <w:r w:rsidR="00FD5030">
        <w:t>that does not belong to the selected SL resource pool unless RAN1 asks [2].</w:t>
      </w:r>
    </w:p>
    <w:p w14:paraId="58365228" w14:textId="3F1CF09D" w:rsidR="00FD5030" w:rsidRDefault="00FD5030" w:rsidP="00FD5030">
      <w:pPr>
        <w:spacing w:after="120"/>
      </w:pPr>
      <w:r>
        <w:t xml:space="preserve">However, after checking RAN1 </w:t>
      </w:r>
      <w:r w:rsidR="00925353">
        <w:t>endorsed CR to TS38.214 [3]</w:t>
      </w:r>
      <w:r>
        <w:t xml:space="preserve">, we found there is no use case for the agreement achieved </w:t>
      </w:r>
      <w:r>
        <w:lastRenderedPageBreak/>
        <w:t xml:space="preserve">in R2#122 for S-SSB. </w:t>
      </w:r>
      <w:r w:rsidR="00925353">
        <w:t>According to the endorsed CR, the slots for legacy S-SSB and the additional S-SSB transmission occasions are not belonging to any resource pool:</w:t>
      </w:r>
    </w:p>
    <w:tbl>
      <w:tblPr>
        <w:tblStyle w:val="TableGrid"/>
        <w:tblW w:w="0" w:type="auto"/>
        <w:tblLook w:val="04A0" w:firstRow="1" w:lastRow="0" w:firstColumn="1" w:lastColumn="0" w:noHBand="0" w:noVBand="1"/>
      </w:tblPr>
      <w:tblGrid>
        <w:gridCol w:w="9628"/>
      </w:tblGrid>
      <w:tr w:rsidR="00925353" w14:paraId="44F8B392" w14:textId="77777777" w:rsidTr="00925353">
        <w:tc>
          <w:tcPr>
            <w:tcW w:w="9628" w:type="dxa"/>
          </w:tcPr>
          <w:p w14:paraId="4678E84E" w14:textId="77777777" w:rsidR="00925353" w:rsidRPr="001A7C01" w:rsidRDefault="00925353" w:rsidP="00925353">
            <w:pPr>
              <w:rPr>
                <w:lang w:eastAsia="ko-KR"/>
              </w:rPr>
            </w:pPr>
            <w:r w:rsidRPr="00925353">
              <w:rPr>
                <w:rFonts w:hint="eastAsia"/>
                <w:highlight w:val="yellow"/>
                <w:lang w:eastAsia="ko-KR"/>
              </w:rPr>
              <w:t xml:space="preserve">The set of </w:t>
            </w:r>
            <w:r w:rsidRPr="00925353">
              <w:rPr>
                <w:highlight w:val="yellow"/>
                <w:lang w:eastAsia="ko-KR"/>
              </w:rPr>
              <w:t>slots</w:t>
            </w:r>
            <w:r w:rsidRPr="00925353">
              <w:rPr>
                <w:rFonts w:hint="eastAsia"/>
                <w:highlight w:val="yellow"/>
                <w:lang w:eastAsia="ko-KR"/>
              </w:rPr>
              <w:t xml:space="preserve"> that may belong to a </w:t>
            </w:r>
            <w:proofErr w:type="spellStart"/>
            <w:r w:rsidRPr="00925353">
              <w:rPr>
                <w:highlight w:val="yellow"/>
                <w:lang w:eastAsia="ko-KR"/>
              </w:rPr>
              <w:t>sidelink</w:t>
            </w:r>
            <w:proofErr w:type="spellEnd"/>
            <w:r w:rsidRPr="00925353">
              <w:rPr>
                <w:rFonts w:hint="eastAsia"/>
                <w:highlight w:val="yellow"/>
                <w:lang w:eastAsia="ko-KR"/>
              </w:rPr>
              <w:t xml:space="preserve"> resource pool </w:t>
            </w:r>
            <w:r w:rsidRPr="00925353">
              <w:rPr>
                <w:highlight w:val="yellow"/>
                <w:lang w:eastAsia="ko-KR"/>
              </w:rPr>
              <w:t>is</w:t>
            </w:r>
            <w:r w:rsidRPr="00925353">
              <w:rPr>
                <w:rFonts w:hint="eastAsia"/>
                <w:highlight w:val="yellow"/>
                <w:lang w:eastAsia="ko-KR"/>
              </w:rPr>
              <w:t xml:space="preserve"> denoted by </w:t>
            </w:r>
            <m:oMath>
              <m:r>
                <w:rPr>
                  <w:rFonts w:ascii="Cambria Math" w:hAnsi="Cambria Math"/>
                  <w:highlight w:val="yellow"/>
                  <w:lang w:eastAsia="ko-KR"/>
                </w:rPr>
                <m:t>(</m:t>
              </m:r>
              <m:sSubSup>
                <m:sSubSupPr>
                  <m:ctrlPr>
                    <w:rPr>
                      <w:rFonts w:ascii="Cambria Math" w:hAnsi="Cambria Math"/>
                      <w:i/>
                      <w:highlight w:val="yellow"/>
                      <w:lang w:eastAsia="ko-KR"/>
                    </w:rPr>
                  </m:ctrlPr>
                </m:sSubSupPr>
                <m:e>
                  <m:r>
                    <w:rPr>
                      <w:rFonts w:ascii="Cambria Math" w:hAnsi="Cambria Math"/>
                      <w:highlight w:val="yellow"/>
                      <w:lang w:eastAsia="ko-KR"/>
                    </w:rPr>
                    <m:t>t</m:t>
                  </m:r>
                </m:e>
                <m:sub>
                  <m:r>
                    <w:rPr>
                      <w:rFonts w:ascii="Cambria Math" w:hAnsi="Cambria Math"/>
                      <w:highlight w:val="yellow"/>
                      <w:lang w:eastAsia="ko-KR"/>
                    </w:rPr>
                    <m:t>0</m:t>
                  </m:r>
                </m:sub>
                <m:sup>
                  <m:r>
                    <w:rPr>
                      <w:rFonts w:ascii="Cambria Math" w:hAnsi="Cambria Math"/>
                      <w:highlight w:val="yellow"/>
                      <w:lang w:eastAsia="ko-KR"/>
                    </w:rPr>
                    <m:t>SL</m:t>
                  </m:r>
                </m:sup>
              </m:sSubSup>
              <m:r>
                <w:rPr>
                  <w:rFonts w:ascii="Cambria Math" w:hAnsi="Cambria Math"/>
                  <w:highlight w:val="yellow"/>
                  <w:lang w:eastAsia="ko-KR"/>
                </w:rPr>
                <m:t>,</m:t>
              </m:r>
              <m:sSubSup>
                <m:sSubSupPr>
                  <m:ctrlPr>
                    <w:rPr>
                      <w:rFonts w:ascii="Cambria Math" w:hAnsi="Cambria Math"/>
                      <w:i/>
                      <w:highlight w:val="yellow"/>
                      <w:lang w:eastAsia="ko-KR"/>
                    </w:rPr>
                  </m:ctrlPr>
                </m:sSubSupPr>
                <m:e>
                  <m:r>
                    <w:rPr>
                      <w:rFonts w:ascii="Cambria Math" w:hAnsi="Cambria Math"/>
                      <w:highlight w:val="yellow"/>
                      <w:lang w:eastAsia="ko-KR"/>
                    </w:rPr>
                    <m:t>t</m:t>
                  </m:r>
                </m:e>
                <m:sub>
                  <m:r>
                    <w:rPr>
                      <w:rFonts w:ascii="Cambria Math" w:hAnsi="Cambria Math"/>
                      <w:highlight w:val="yellow"/>
                      <w:lang w:eastAsia="ko-KR"/>
                    </w:rPr>
                    <m:t>1</m:t>
                  </m:r>
                </m:sub>
                <m:sup>
                  <m:r>
                    <w:rPr>
                      <w:rFonts w:ascii="Cambria Math" w:hAnsi="Cambria Math"/>
                      <w:highlight w:val="yellow"/>
                      <w:lang w:eastAsia="ko-KR"/>
                    </w:rPr>
                    <m:t>SL</m:t>
                  </m:r>
                </m:sup>
              </m:sSubSup>
              <m:r>
                <w:rPr>
                  <w:rFonts w:ascii="Cambria Math" w:hAnsi="Cambria Math"/>
                  <w:highlight w:val="yellow"/>
                  <w:lang w:eastAsia="ko-KR"/>
                </w:rPr>
                <m:t>,⋯,</m:t>
              </m:r>
              <m:sSubSup>
                <m:sSubSupPr>
                  <m:ctrlPr>
                    <w:rPr>
                      <w:rFonts w:ascii="Cambria Math" w:hAnsi="Cambria Math"/>
                      <w:i/>
                      <w:highlight w:val="yellow"/>
                      <w:lang w:eastAsia="ko-KR"/>
                    </w:rPr>
                  </m:ctrlPr>
                </m:sSubSupPr>
                <m:e>
                  <m:r>
                    <w:rPr>
                      <w:rFonts w:ascii="Cambria Math" w:hAnsi="Cambria Math"/>
                      <w:highlight w:val="yellow"/>
                      <w:lang w:eastAsia="ko-KR"/>
                    </w:rPr>
                    <m:t>t</m:t>
                  </m:r>
                </m:e>
                <m:sub>
                  <m:sSub>
                    <m:sSubPr>
                      <m:ctrlPr>
                        <w:rPr>
                          <w:rFonts w:ascii="Cambria Math" w:hAnsi="Cambria Math"/>
                          <w:i/>
                          <w:highlight w:val="yellow"/>
                          <w:lang w:eastAsia="ko-KR"/>
                        </w:rPr>
                      </m:ctrlPr>
                    </m:sSubPr>
                    <m:e>
                      <m:r>
                        <w:rPr>
                          <w:rFonts w:ascii="Cambria Math" w:hAnsi="Cambria Math"/>
                          <w:highlight w:val="yellow"/>
                          <w:lang w:eastAsia="ko-KR"/>
                        </w:rPr>
                        <m:t>T</m:t>
                      </m:r>
                    </m:e>
                    <m:sub>
                      <m:r>
                        <w:rPr>
                          <w:rFonts w:ascii="Cambria Math" w:hAnsi="Cambria Math"/>
                          <w:highlight w:val="yellow"/>
                          <w:lang w:eastAsia="ko-KR"/>
                        </w:rPr>
                        <m:t>max</m:t>
                      </m:r>
                    </m:sub>
                  </m:sSub>
                  <m:r>
                    <w:rPr>
                      <w:rFonts w:ascii="Cambria Math" w:hAnsi="Cambria Math"/>
                      <w:highlight w:val="yellow"/>
                      <w:lang w:eastAsia="ko-KR"/>
                    </w:rPr>
                    <m:t>-1</m:t>
                  </m:r>
                </m:sub>
                <m:sup>
                  <m:r>
                    <w:rPr>
                      <w:rFonts w:ascii="Cambria Math" w:hAnsi="Cambria Math"/>
                      <w:highlight w:val="yellow"/>
                      <w:lang w:eastAsia="ko-KR"/>
                    </w:rPr>
                    <m:t>SL</m:t>
                  </m:r>
                </m:sup>
              </m:sSubSup>
              <m:r>
                <w:rPr>
                  <w:rFonts w:ascii="Cambria Math" w:hAnsi="Cambria Math"/>
                  <w:highlight w:val="yellow"/>
                  <w:lang w:eastAsia="ko-KR"/>
                </w:rPr>
                <m:t>)</m:t>
              </m:r>
            </m:oMath>
            <w:r w:rsidRPr="00925353">
              <w:rPr>
                <w:rFonts w:hint="eastAsia"/>
                <w:highlight w:val="yellow"/>
                <w:lang w:eastAsia="ko-KR"/>
              </w:rPr>
              <w:t xml:space="preserve"> where</w:t>
            </w:r>
          </w:p>
          <w:p w14:paraId="2774CD15" w14:textId="77777777" w:rsidR="00925353" w:rsidRPr="001A7C01" w:rsidRDefault="00925353" w:rsidP="00925353">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46EC62D0" w14:textId="77777777" w:rsidR="00925353" w:rsidRPr="001A7C01" w:rsidRDefault="00925353" w:rsidP="00925353">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7597AAA3" w14:textId="77777777" w:rsidR="00925353" w:rsidRPr="001A7C01" w:rsidRDefault="00925353" w:rsidP="00925353">
            <w:pPr>
              <w:pStyle w:val="B1"/>
              <w:rPr>
                <w:lang w:eastAsia="ko-KR"/>
              </w:rPr>
            </w:pPr>
            <w:r w:rsidRPr="001A7C01">
              <w:rPr>
                <w:lang w:eastAsia="ko-KR"/>
              </w:rPr>
              <w:t>-</w:t>
            </w:r>
            <w:r w:rsidRPr="001A7C01">
              <w:rPr>
                <w:lang w:eastAsia="ko-KR"/>
              </w:rPr>
              <w:tab/>
            </w:r>
            <w:r w:rsidRPr="00925353">
              <w:rPr>
                <w:rFonts w:hint="eastAsia"/>
                <w:highlight w:val="yellow"/>
                <w:lang w:eastAsia="ko-KR"/>
              </w:rPr>
              <w:t xml:space="preserve">the set includes all the </w:t>
            </w:r>
            <w:r w:rsidRPr="00925353">
              <w:rPr>
                <w:highlight w:val="yellow"/>
                <w:lang w:eastAsia="ko-KR"/>
              </w:rPr>
              <w:t>slots</w:t>
            </w:r>
            <w:r w:rsidRPr="00925353">
              <w:rPr>
                <w:rFonts w:hint="eastAsia"/>
                <w:highlight w:val="yellow"/>
                <w:lang w:eastAsia="ko-KR"/>
              </w:rPr>
              <w:t xml:space="preserve"> </w:t>
            </w:r>
            <w:r w:rsidRPr="00925353">
              <w:rPr>
                <w:rFonts w:hint="eastAsia"/>
                <w:highlight w:val="cyan"/>
                <w:lang w:eastAsia="ko-KR"/>
              </w:rPr>
              <w:t xml:space="preserve">except </w:t>
            </w:r>
            <w:r w:rsidRPr="00925353">
              <w:rPr>
                <w:rFonts w:hint="eastAsia"/>
                <w:highlight w:val="yellow"/>
                <w:lang w:eastAsia="ko-KR"/>
              </w:rPr>
              <w:t xml:space="preserve">the following </w:t>
            </w:r>
            <w:r w:rsidRPr="00925353">
              <w:rPr>
                <w:highlight w:val="yellow"/>
                <w:lang w:eastAsia="ko-KR"/>
              </w:rPr>
              <w:t>slots</w:t>
            </w:r>
            <w:r w:rsidRPr="001A7C01">
              <w:rPr>
                <w:rFonts w:hint="eastAsia"/>
                <w:lang w:eastAsia="ko-KR"/>
              </w:rPr>
              <w:t xml:space="preserve">, </w:t>
            </w:r>
          </w:p>
          <w:p w14:paraId="18D881CF" w14:textId="28AACB59" w:rsidR="00925353" w:rsidRDefault="00925353" w:rsidP="00925353">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ins w:id="11" w:author="Mihai Enescu - after RAN1#114" w:date="2023-09-05T20:37:00Z">
              <w:r>
                <w:rPr>
                  <w:lang w:eastAsia="ko-KR"/>
                </w:rPr>
                <w:t xml:space="preserve">or </w:t>
              </w:r>
              <w:r w:rsidRPr="00925353">
                <w:rPr>
                  <w:highlight w:val="cyan"/>
                  <w:lang w:eastAsia="ko-KR"/>
                </w:rPr>
                <w:t>additional transmission occasion for S-SSB</w:t>
              </w:r>
              <w:r>
                <w:rPr>
                  <w:lang w:eastAsia="ko-KR"/>
                </w:rPr>
                <w:t xml:space="preserve"> </w:t>
              </w:r>
            </w:ins>
            <w:r w:rsidRPr="001A7C01">
              <w:rPr>
                <w:rFonts w:hint="eastAsia"/>
                <w:lang w:eastAsia="ko-KR"/>
              </w:rPr>
              <w:t>is configured,</w:t>
            </w:r>
          </w:p>
        </w:tc>
      </w:tr>
    </w:tbl>
    <w:p w14:paraId="11137671" w14:textId="4C39A627" w:rsidR="00387069" w:rsidRPr="00387069" w:rsidRDefault="00387069" w:rsidP="00925353">
      <w:pPr>
        <w:spacing w:before="120" w:after="120"/>
        <w:rPr>
          <w:b/>
        </w:rPr>
      </w:pPr>
      <w:r w:rsidRPr="00387069">
        <w:rPr>
          <w:b/>
        </w:rPr>
        <w:t>Observation 1: Slots for legacy S-SSB and additional S-SSB transmission occasion are not belonging to any resource pool.</w:t>
      </w:r>
    </w:p>
    <w:p w14:paraId="6F47F890" w14:textId="32A62F81" w:rsidR="00925353" w:rsidRDefault="00925353" w:rsidP="00925353">
      <w:pPr>
        <w:spacing w:before="120" w:after="120"/>
      </w:pPr>
      <w:r>
        <w:t>On one hand, there is no case that the UE counts LBT failure indication for C-LBT-F detection due to S-SSB transmission within the selected TX resource pool. On the other hand</w:t>
      </w:r>
      <w:r w:rsidR="00387069">
        <w:t>, since C-LBT-F can only be detected on the RB set(s) within the selected</w:t>
      </w:r>
      <w:r w:rsidR="00387069" w:rsidRPr="00387069">
        <w:t xml:space="preserve"> </w:t>
      </w:r>
      <w:r w:rsidR="00387069">
        <w:t>TX resource pool, there is no case that C-LBT-F can impact the S-SSB transmission from RAN2 perspective. Therefore, we propose RAN2 to confirm S-SSB transmission is not impacted by SL consistent LBT failure from RAN2’s perspective.</w:t>
      </w:r>
    </w:p>
    <w:p w14:paraId="42BC500A" w14:textId="33A96F4A" w:rsidR="00B3204D" w:rsidRPr="006077B2" w:rsidRDefault="00387069" w:rsidP="006077B2">
      <w:pPr>
        <w:spacing w:before="120" w:after="120"/>
        <w:rPr>
          <w:b/>
        </w:rPr>
      </w:pPr>
      <w:r w:rsidRPr="00387069">
        <w:rPr>
          <w:b/>
        </w:rPr>
        <w:t xml:space="preserve">Proposal 4: RAN2 to confirm S-SSB transmission is not impacted by SL consistent LBT failure </w:t>
      </w:r>
      <w:r w:rsidR="00C64BAC">
        <w:rPr>
          <w:b/>
        </w:rPr>
        <w:t>because</w:t>
      </w:r>
      <w:r w:rsidR="00CC7860">
        <w:rPr>
          <w:b/>
        </w:rPr>
        <w:t xml:space="preserve"> </w:t>
      </w:r>
      <w:r w:rsidR="008F158B">
        <w:rPr>
          <w:b/>
        </w:rPr>
        <w:t>SL consistent LBT failure can only be detected on the selected TX resource pool</w:t>
      </w:r>
      <w:r w:rsidR="00C64BAC">
        <w:rPr>
          <w:b/>
        </w:rPr>
        <w:t xml:space="preserve"> while </w:t>
      </w:r>
      <w:r w:rsidR="008F158B">
        <w:rPr>
          <w:b/>
        </w:rPr>
        <w:t>slots for S-SSB transmission occasion do not belong to any resource pool</w:t>
      </w:r>
      <w:r w:rsidRPr="00387069">
        <w:rPr>
          <w:b/>
        </w:rPr>
        <w:t>.</w:t>
      </w:r>
    </w:p>
    <w:p w14:paraId="48AF20E2" w14:textId="3E0303D8" w:rsidR="00F334F4" w:rsidRDefault="00F334F4" w:rsidP="00F334F4">
      <w:pPr>
        <w:pStyle w:val="Heading3"/>
      </w:pPr>
      <w:r>
        <w:t>impact to PSFCH transmission due to SL consistent LBT failure</w:t>
      </w:r>
    </w:p>
    <w:p w14:paraId="4DA5A311" w14:textId="5DB3A520" w:rsidR="00387069" w:rsidRPr="00F562FB" w:rsidRDefault="00387069" w:rsidP="00387069">
      <w:pPr>
        <w:spacing w:after="120"/>
        <w:rPr>
          <w:rStyle w:val="a"/>
        </w:rPr>
      </w:pPr>
      <w:r>
        <w:rPr>
          <w:rStyle w:val="a"/>
        </w:rPr>
        <w:t>For PSFCH, whose transmission resources are determined by the reception of PSSCH and cannot be arbitrarily selected by the receiving UE as it wishes, forbidding the PSFCH transmission on the associated RB set where</w:t>
      </w:r>
      <w:r w:rsidRPr="00F562FB">
        <w:rPr>
          <w:rStyle w:val="a"/>
        </w:rPr>
        <w:t xml:space="preserve"> </w:t>
      </w:r>
      <w:r>
        <w:rPr>
          <w:rStyle w:val="a"/>
        </w:rPr>
        <w:t>SL consistent LBT failure is detected may result in some possible problems such as DTX issue. Therefore, transmission of PSFCH should not be impacted, i.e. the UE can still try to transmit PSFCH on the problematic RB set. The worst case is merely that the UE fails to transmit PSFCH on all the PSFCH occasions, as if the case that regular LBT failure is detected.</w:t>
      </w:r>
      <w:r w:rsidR="00CC7860">
        <w:rPr>
          <w:rStyle w:val="a"/>
        </w:rPr>
        <w:t xml:space="preserve"> Hence</w:t>
      </w:r>
      <w:r>
        <w:rPr>
          <w:rStyle w:val="a"/>
        </w:rPr>
        <w:t xml:space="preserve">, we propose that </w:t>
      </w:r>
      <w:r w:rsidRPr="0091315B">
        <w:rPr>
          <w:rStyle w:val="a"/>
        </w:rPr>
        <w:t xml:space="preserve">PSFCH transmission </w:t>
      </w:r>
      <w:r w:rsidR="008F158B" w:rsidRPr="008F158B">
        <w:rPr>
          <w:rStyle w:val="a"/>
        </w:rPr>
        <w:t xml:space="preserve">within the selected TX resource pool </w:t>
      </w:r>
      <w:r w:rsidRPr="0091315B">
        <w:rPr>
          <w:rStyle w:val="a"/>
        </w:rPr>
        <w:t>is not impacted by SL consistent LBT failure</w:t>
      </w:r>
      <w:r w:rsidR="008F158B">
        <w:rPr>
          <w:rStyle w:val="a"/>
        </w:rPr>
        <w:t xml:space="preserve">, since </w:t>
      </w:r>
      <w:r w:rsidR="008F158B" w:rsidRPr="008F158B">
        <w:rPr>
          <w:rStyle w:val="a"/>
        </w:rPr>
        <w:t>SL consistent LBT failure can only be detected on the selected TX resource pool</w:t>
      </w:r>
      <w:r w:rsidRPr="0091315B">
        <w:rPr>
          <w:rStyle w:val="a"/>
        </w:rPr>
        <w:t>.</w:t>
      </w:r>
    </w:p>
    <w:p w14:paraId="666DA3E8" w14:textId="4B914597" w:rsidR="00387069" w:rsidRDefault="00387069" w:rsidP="00387069">
      <w:pPr>
        <w:spacing w:after="120"/>
        <w:rPr>
          <w:rStyle w:val="a"/>
          <w:b/>
        </w:rPr>
      </w:pPr>
      <w:r w:rsidRPr="006579E0">
        <w:rPr>
          <w:rStyle w:val="a"/>
          <w:rFonts w:hint="eastAsia"/>
          <w:b/>
        </w:rPr>
        <w:t>P</w:t>
      </w:r>
      <w:r w:rsidRPr="006579E0">
        <w:rPr>
          <w:rStyle w:val="a"/>
          <w:b/>
        </w:rPr>
        <w:t xml:space="preserve">roposal </w:t>
      </w:r>
      <w:r>
        <w:rPr>
          <w:rStyle w:val="a"/>
          <w:b/>
        </w:rPr>
        <w:t>5</w:t>
      </w:r>
      <w:r w:rsidRPr="006579E0">
        <w:rPr>
          <w:rStyle w:val="a"/>
          <w:b/>
        </w:rPr>
        <w:t xml:space="preserve">: </w:t>
      </w:r>
      <w:r>
        <w:rPr>
          <w:rStyle w:val="a"/>
          <w:b/>
        </w:rPr>
        <w:t xml:space="preserve">RAN2 to confirm </w:t>
      </w:r>
      <w:bookmarkStart w:id="12" w:name="_Hlk141904152"/>
      <w:r>
        <w:rPr>
          <w:rStyle w:val="a"/>
          <w:b/>
        </w:rPr>
        <w:t>PSFCH</w:t>
      </w:r>
      <w:r w:rsidRPr="00A80338">
        <w:rPr>
          <w:rStyle w:val="a"/>
          <w:b/>
        </w:rPr>
        <w:t xml:space="preserve"> transmission </w:t>
      </w:r>
      <w:r w:rsidR="008F158B">
        <w:rPr>
          <w:rStyle w:val="a"/>
          <w:b/>
        </w:rPr>
        <w:t xml:space="preserve">within the selected TX resource pool </w:t>
      </w:r>
      <w:r w:rsidRPr="00A80338">
        <w:rPr>
          <w:rStyle w:val="a"/>
          <w:b/>
        </w:rPr>
        <w:t xml:space="preserve">is </w:t>
      </w:r>
      <w:r>
        <w:rPr>
          <w:rStyle w:val="a"/>
          <w:rFonts w:hint="eastAsia"/>
          <w:b/>
        </w:rPr>
        <w:t>not</w:t>
      </w:r>
      <w:r>
        <w:rPr>
          <w:rStyle w:val="a"/>
          <w:b/>
        </w:rPr>
        <w:t xml:space="preserve"> </w:t>
      </w:r>
      <w:r w:rsidRPr="00A80338">
        <w:rPr>
          <w:rStyle w:val="a"/>
          <w:b/>
        </w:rPr>
        <w:t>impacted by SL consistent LBT failure</w:t>
      </w:r>
      <w:r>
        <w:rPr>
          <w:rStyle w:val="a"/>
          <w:b/>
        </w:rPr>
        <w:t xml:space="preserve">, i.e. the UE can still transmit PSFCH on the associated SL RB set(s) where </w:t>
      </w:r>
      <w:r w:rsidRPr="00A80338">
        <w:rPr>
          <w:rStyle w:val="a"/>
          <w:b/>
        </w:rPr>
        <w:t>SL consistent LBT failure</w:t>
      </w:r>
      <w:r>
        <w:rPr>
          <w:rStyle w:val="a"/>
          <w:b/>
        </w:rPr>
        <w:t xml:space="preserve"> is detected</w:t>
      </w:r>
      <w:r>
        <w:rPr>
          <w:rStyle w:val="a"/>
          <w:rFonts w:hint="eastAsia"/>
          <w:b/>
        </w:rPr>
        <w:t>.</w:t>
      </w:r>
      <w:bookmarkEnd w:id="12"/>
    </w:p>
    <w:p w14:paraId="2A5685D9" w14:textId="0B39DBB5" w:rsidR="002120B1" w:rsidRDefault="006077B2" w:rsidP="006077B2">
      <w:pPr>
        <w:pStyle w:val="Heading3"/>
      </w:pPr>
      <w:r>
        <w:t>on addressing RAN4 LS about SLSS transmission</w:t>
      </w:r>
    </w:p>
    <w:p w14:paraId="45AE73D6" w14:textId="430D033A" w:rsidR="00BF4046" w:rsidRDefault="00827D04" w:rsidP="009A126A">
      <w:pPr>
        <w:spacing w:after="120"/>
      </w:pPr>
      <w:r>
        <w:t>During R4#108, LBT failure impact to S-SSB transmission was discussed in different terms, i.e. CCA failure</w:t>
      </w:r>
      <w:r w:rsidR="009A126A">
        <w:t xml:space="preserve"> impact to SLSS transmission, and </w:t>
      </w:r>
      <w:proofErr w:type="gramStart"/>
      <w:r w:rsidR="009A126A">
        <w:t>an</w:t>
      </w:r>
      <w:proofErr w:type="gramEnd"/>
      <w:r w:rsidR="009A126A">
        <w:t xml:space="preserve"> LS is sent to RAN2 [4]:</w:t>
      </w:r>
    </w:p>
    <w:tbl>
      <w:tblPr>
        <w:tblStyle w:val="TableGrid"/>
        <w:tblW w:w="0" w:type="auto"/>
        <w:tblLook w:val="04A0" w:firstRow="1" w:lastRow="0" w:firstColumn="1" w:lastColumn="0" w:noHBand="0" w:noVBand="1"/>
      </w:tblPr>
      <w:tblGrid>
        <w:gridCol w:w="9628"/>
      </w:tblGrid>
      <w:tr w:rsidR="009A126A" w14:paraId="244AC180" w14:textId="77777777" w:rsidTr="009A126A">
        <w:tc>
          <w:tcPr>
            <w:tcW w:w="9628" w:type="dxa"/>
          </w:tcPr>
          <w:p w14:paraId="0535FDDD" w14:textId="77777777" w:rsidR="009A126A" w:rsidRPr="00275BDA" w:rsidRDefault="009A126A" w:rsidP="009A126A">
            <w:pPr>
              <w:rPr>
                <w:rFonts w:ascii="Arial" w:hAnsi="Arial" w:cs="Arial"/>
              </w:rPr>
            </w:pPr>
            <w:r w:rsidRPr="00275BDA">
              <w:rPr>
                <w:rFonts w:ascii="Arial" w:hAnsi="Arial" w:cs="Arial"/>
              </w:rPr>
              <w:t xml:space="preserve">RAN4 has discussed RRM requirements for following </w:t>
            </w:r>
            <w:proofErr w:type="spellStart"/>
            <w:r w:rsidRPr="00275BDA">
              <w:rPr>
                <w:rFonts w:ascii="Arial" w:hAnsi="Arial" w:cs="Arial"/>
              </w:rPr>
              <w:t>sidelink</w:t>
            </w:r>
            <w:proofErr w:type="spellEnd"/>
            <w:r w:rsidRPr="00275BDA">
              <w:rPr>
                <w:rFonts w:ascii="Arial" w:hAnsi="Arial" w:cs="Arial"/>
              </w:rPr>
              <w:t xml:space="preserve"> procedure:</w:t>
            </w:r>
          </w:p>
          <w:p w14:paraId="0358AFFA" w14:textId="77777777" w:rsidR="009A126A" w:rsidRPr="00275BDA" w:rsidRDefault="009A126A" w:rsidP="009A126A">
            <w:pPr>
              <w:pStyle w:val="ListParagraph"/>
              <w:widowControl/>
              <w:numPr>
                <w:ilvl w:val="0"/>
                <w:numId w:val="19"/>
              </w:numPr>
              <w:overflowPunct w:val="0"/>
              <w:autoSpaceDE w:val="0"/>
              <w:autoSpaceDN w:val="0"/>
              <w:adjustRightInd w:val="0"/>
              <w:spacing w:after="180"/>
              <w:ind w:firstLineChars="0"/>
              <w:jc w:val="left"/>
              <w:textAlignment w:val="baseline"/>
              <w:rPr>
                <w:rFonts w:ascii="Arial" w:hAnsi="Arial" w:cs="Arial"/>
              </w:rPr>
            </w:pPr>
            <w:r w:rsidRPr="00275BDA">
              <w:rPr>
                <w:rFonts w:ascii="Arial" w:hAnsi="Arial" w:cs="Arial"/>
              </w:rPr>
              <w:t>Procedure for initiation/cease of SLSS transmissions</w:t>
            </w:r>
          </w:p>
          <w:p w14:paraId="7C63AF22" w14:textId="77777777" w:rsidR="009A126A" w:rsidRPr="00275BDA" w:rsidRDefault="009A126A" w:rsidP="009A126A">
            <w:pPr>
              <w:rPr>
                <w:rFonts w:ascii="Arial" w:hAnsi="Arial" w:cs="Arial"/>
              </w:rPr>
            </w:pPr>
          </w:p>
          <w:p w14:paraId="174296BA" w14:textId="77777777" w:rsidR="009A126A" w:rsidRDefault="009A126A" w:rsidP="009A126A">
            <w:pPr>
              <w:rPr>
                <w:rFonts w:ascii="Arial" w:hAnsi="Arial" w:cs="Arial"/>
              </w:rPr>
            </w:pPr>
            <w:r w:rsidRPr="00275BDA">
              <w:rPr>
                <w:rFonts w:ascii="Arial" w:hAnsi="Arial" w:cs="Arial"/>
              </w:rPr>
              <w:t xml:space="preserve">Based on the discussion, RAN4 has agreed to define measurement delay requirements as function of CCA failures </w:t>
            </w:r>
            <w:r>
              <w:rPr>
                <w:rFonts w:ascii="Arial" w:hAnsi="Arial" w:cs="Arial"/>
              </w:rPr>
              <w:t xml:space="preserve">(L1) </w:t>
            </w:r>
            <w:r w:rsidRPr="00275BDA">
              <w:rPr>
                <w:rFonts w:ascii="Arial" w:hAnsi="Arial" w:cs="Arial"/>
              </w:rPr>
              <w:t xml:space="preserve">during the </w:t>
            </w:r>
            <w:r>
              <w:rPr>
                <w:rFonts w:ascii="Arial" w:hAnsi="Arial" w:cs="Arial"/>
              </w:rPr>
              <w:t>evaluation period (</w:t>
            </w:r>
            <w:proofErr w:type="spellStart"/>
            <w:proofErr w:type="gramStart"/>
            <w:r w:rsidRPr="00967123">
              <w:rPr>
                <w:rFonts w:ascii="Arial" w:hAnsi="Arial" w:cs="Arial"/>
              </w:rPr>
              <w:t>T</w:t>
            </w:r>
            <w:r w:rsidRPr="00967123">
              <w:rPr>
                <w:rFonts w:ascii="Arial" w:hAnsi="Arial" w:cs="Arial"/>
                <w:vertAlign w:val="subscript"/>
              </w:rPr>
              <w:t>evaluate,SLSS</w:t>
            </w:r>
            <w:proofErr w:type="gramEnd"/>
            <w:r>
              <w:rPr>
                <w:rFonts w:ascii="Arial" w:hAnsi="Arial" w:cs="Arial"/>
                <w:vertAlign w:val="subscript"/>
              </w:rPr>
              <w:t>_CCA</w:t>
            </w:r>
            <w:proofErr w:type="spellEnd"/>
            <w:r>
              <w:rPr>
                <w:rFonts w:ascii="Arial" w:hAnsi="Arial" w:cs="Arial"/>
              </w:rPr>
              <w:t>), where</w:t>
            </w:r>
          </w:p>
          <w:p w14:paraId="709D1C48" w14:textId="77777777" w:rsidR="009A126A" w:rsidRPr="00B012A8" w:rsidRDefault="009A126A" w:rsidP="009A126A">
            <w:pPr>
              <w:pStyle w:val="ListParagraph"/>
              <w:widowControl/>
              <w:numPr>
                <w:ilvl w:val="0"/>
                <w:numId w:val="19"/>
              </w:numPr>
              <w:overflowPunct w:val="0"/>
              <w:autoSpaceDE w:val="0"/>
              <w:autoSpaceDN w:val="0"/>
              <w:adjustRightInd w:val="0"/>
              <w:spacing w:after="180"/>
              <w:ind w:firstLineChars="0"/>
              <w:jc w:val="left"/>
              <w:textAlignment w:val="baseline"/>
              <w:rPr>
                <w:rFonts w:ascii="Arial" w:hAnsi="Arial" w:cs="Arial"/>
              </w:rPr>
            </w:pPr>
            <w:r w:rsidRPr="00B012A8">
              <w:rPr>
                <w:rFonts w:ascii="Arial" w:hAnsi="Arial" w:cs="Arial"/>
                <w:sz w:val="18"/>
                <w:szCs w:val="18"/>
                <w:lang w:eastAsia="ko-KR"/>
              </w:rPr>
              <w:lastRenderedPageBreak/>
              <w:t xml:space="preserve">L1 is the </w:t>
            </w:r>
            <w:r w:rsidRPr="00B012A8">
              <w:rPr>
                <w:rFonts w:ascii="Arial" w:hAnsi="Arial" w:cs="Arial"/>
                <w:sz w:val="18"/>
                <w:szCs w:val="18"/>
              </w:rPr>
              <w:t xml:space="preserve">number of occasions containing </w:t>
            </w:r>
            <w:proofErr w:type="spellStart"/>
            <w:r w:rsidRPr="00B012A8">
              <w:rPr>
                <w:rFonts w:ascii="Arial" w:hAnsi="Arial" w:cs="Arial"/>
                <w:sz w:val="18"/>
                <w:szCs w:val="18"/>
              </w:rPr>
              <w:t>sidelink</w:t>
            </w:r>
            <w:proofErr w:type="spellEnd"/>
            <w:r w:rsidRPr="00B012A8">
              <w:rPr>
                <w:rFonts w:ascii="Arial" w:hAnsi="Arial" w:cs="Arial"/>
                <w:sz w:val="18"/>
                <w:szCs w:val="18"/>
              </w:rPr>
              <w:t xml:space="preserve"> synchronization reference signal of the </w:t>
            </w:r>
            <w:proofErr w:type="spellStart"/>
            <w:r w:rsidRPr="00B012A8">
              <w:rPr>
                <w:rFonts w:ascii="Arial" w:hAnsi="Arial" w:cs="Arial"/>
                <w:sz w:val="18"/>
                <w:szCs w:val="18"/>
              </w:rPr>
              <w:t>SyncRef</w:t>
            </w:r>
            <w:proofErr w:type="spellEnd"/>
            <w:r w:rsidRPr="00B012A8">
              <w:rPr>
                <w:rFonts w:ascii="Arial" w:hAnsi="Arial" w:cs="Arial"/>
                <w:sz w:val="18"/>
                <w:szCs w:val="18"/>
              </w:rPr>
              <w:t xml:space="preserve"> UE not available at the UE during</w:t>
            </w:r>
            <w:r w:rsidRPr="00B012A8">
              <w:rPr>
                <w:rFonts w:ascii="Arial" w:hAnsi="Arial" w:cs="Arial"/>
                <w:sz w:val="18"/>
                <w:szCs w:val="18"/>
                <w:lang w:eastAsia="ko-KR"/>
              </w:rPr>
              <w:t xml:space="preserve"> </w:t>
            </w:r>
            <w:proofErr w:type="spellStart"/>
            <w:proofErr w:type="gramStart"/>
            <w:r w:rsidRPr="00B012A8">
              <w:rPr>
                <w:rFonts w:ascii="Arial" w:hAnsi="Arial" w:cs="Arial"/>
                <w:sz w:val="18"/>
              </w:rPr>
              <w:t>T</w:t>
            </w:r>
            <w:r w:rsidRPr="00B012A8">
              <w:rPr>
                <w:rFonts w:ascii="Arial" w:hAnsi="Arial" w:cs="Arial"/>
                <w:sz w:val="18"/>
                <w:vertAlign w:val="subscript"/>
              </w:rPr>
              <w:t>evaluate,SLSS</w:t>
            </w:r>
            <w:proofErr w:type="gramEnd"/>
            <w:r w:rsidRPr="00B012A8">
              <w:rPr>
                <w:rFonts w:ascii="Arial" w:hAnsi="Arial" w:cs="Arial"/>
                <w:sz w:val="18"/>
                <w:vertAlign w:val="subscript"/>
              </w:rPr>
              <w:t>_CCA</w:t>
            </w:r>
            <w:proofErr w:type="spellEnd"/>
            <w:r w:rsidRPr="00B012A8">
              <w:rPr>
                <w:rFonts w:ascii="Arial" w:hAnsi="Arial" w:cs="Arial"/>
                <w:sz w:val="18"/>
                <w:szCs w:val="18"/>
              </w:rPr>
              <w:t xml:space="preserve"> due to the CCA failures</w:t>
            </w:r>
            <w:r>
              <w:rPr>
                <w:rFonts w:ascii="Arial" w:hAnsi="Arial" w:cs="Arial"/>
                <w:sz w:val="18"/>
                <w:szCs w:val="18"/>
              </w:rPr>
              <w:t xml:space="preserve">; </w:t>
            </w:r>
            <w:r w:rsidRPr="002576F2">
              <w:rPr>
                <w:rFonts w:ascii="Arial" w:hAnsi="Arial" w:cs="Arial"/>
                <w:sz w:val="18"/>
                <w:szCs w:val="18"/>
                <w:lang w:eastAsia="ko-KR"/>
              </w:rPr>
              <w:t>L1</w:t>
            </w:r>
            <w:r w:rsidRPr="002576F2">
              <w:rPr>
                <w:rFonts w:ascii="Arial" w:hAnsi="Arial" w:cs="Arial"/>
                <w:sz w:val="18"/>
                <w:szCs w:val="18"/>
                <w:vertAlign w:val="subscript"/>
                <w:lang w:eastAsia="ko-KR"/>
              </w:rPr>
              <w:t>, max</w:t>
            </w:r>
            <w:r w:rsidRPr="002576F2">
              <w:rPr>
                <w:rFonts w:ascii="Arial" w:hAnsi="Arial" w:cs="Arial"/>
                <w:sz w:val="18"/>
                <w:szCs w:val="18"/>
                <w:lang w:eastAsia="ko-KR"/>
              </w:rPr>
              <w:t xml:space="preserve"> is the </w:t>
            </w:r>
            <w:r>
              <w:rPr>
                <w:rFonts w:ascii="Arial" w:hAnsi="Arial" w:cs="Arial"/>
                <w:sz w:val="18"/>
                <w:szCs w:val="18"/>
                <w:lang w:eastAsia="ko-KR"/>
              </w:rPr>
              <w:t xml:space="preserve">maximum </w:t>
            </w:r>
            <w:r w:rsidRPr="002576F2">
              <w:rPr>
                <w:rFonts w:ascii="Arial" w:hAnsi="Arial" w:cs="Arial"/>
                <w:sz w:val="18"/>
                <w:szCs w:val="18"/>
              </w:rPr>
              <w:t xml:space="preserve">number of </w:t>
            </w:r>
            <w:r>
              <w:rPr>
                <w:rFonts w:ascii="Arial" w:hAnsi="Arial" w:cs="Arial"/>
                <w:sz w:val="18"/>
                <w:szCs w:val="18"/>
              </w:rPr>
              <w:t xml:space="preserve">allowed </w:t>
            </w:r>
            <w:r w:rsidRPr="002576F2">
              <w:rPr>
                <w:rFonts w:ascii="Arial" w:hAnsi="Arial" w:cs="Arial"/>
                <w:sz w:val="18"/>
                <w:szCs w:val="18"/>
              </w:rPr>
              <w:t xml:space="preserve">occasions containing </w:t>
            </w:r>
            <w:proofErr w:type="spellStart"/>
            <w:r w:rsidRPr="002576F2">
              <w:rPr>
                <w:rFonts w:ascii="Arial" w:hAnsi="Arial" w:cs="Arial"/>
                <w:sz w:val="18"/>
                <w:szCs w:val="18"/>
              </w:rPr>
              <w:t>sidelink</w:t>
            </w:r>
            <w:proofErr w:type="spellEnd"/>
            <w:r w:rsidRPr="002576F2">
              <w:rPr>
                <w:rFonts w:ascii="Arial" w:hAnsi="Arial" w:cs="Arial"/>
                <w:sz w:val="18"/>
                <w:szCs w:val="18"/>
              </w:rPr>
              <w:t xml:space="preserve"> synchronization reference signal of the </w:t>
            </w:r>
            <w:proofErr w:type="spellStart"/>
            <w:r w:rsidRPr="002576F2">
              <w:rPr>
                <w:rFonts w:ascii="Arial" w:hAnsi="Arial" w:cs="Arial"/>
                <w:sz w:val="18"/>
                <w:szCs w:val="18"/>
              </w:rPr>
              <w:t>SyncRef</w:t>
            </w:r>
            <w:proofErr w:type="spellEnd"/>
            <w:r w:rsidRPr="002576F2">
              <w:rPr>
                <w:rFonts w:ascii="Arial" w:hAnsi="Arial" w:cs="Arial"/>
                <w:sz w:val="18"/>
                <w:szCs w:val="18"/>
              </w:rPr>
              <w:t xml:space="preserve"> UE not available at the UE during</w:t>
            </w:r>
            <w:r w:rsidRPr="002576F2">
              <w:rPr>
                <w:rFonts w:ascii="Arial" w:hAnsi="Arial" w:cs="Arial"/>
                <w:sz w:val="18"/>
                <w:szCs w:val="18"/>
                <w:lang w:eastAsia="ko-KR"/>
              </w:rPr>
              <w:t xml:space="preserve"> </w:t>
            </w:r>
            <w:proofErr w:type="spellStart"/>
            <w:r w:rsidRPr="002576F2">
              <w:rPr>
                <w:rFonts w:ascii="Arial" w:hAnsi="Arial" w:cs="Arial"/>
                <w:sz w:val="18"/>
              </w:rPr>
              <w:t>T</w:t>
            </w:r>
            <w:r w:rsidRPr="002576F2">
              <w:rPr>
                <w:rFonts w:ascii="Arial" w:hAnsi="Arial" w:cs="Arial"/>
                <w:sz w:val="18"/>
                <w:vertAlign w:val="subscript"/>
              </w:rPr>
              <w:t>evaluate,SLSS_CCA</w:t>
            </w:r>
            <w:proofErr w:type="spellEnd"/>
            <w:r w:rsidRPr="002576F2">
              <w:rPr>
                <w:rFonts w:ascii="Arial" w:hAnsi="Arial" w:cs="Arial"/>
                <w:sz w:val="18"/>
                <w:szCs w:val="18"/>
              </w:rPr>
              <w:t xml:space="preserve"> due to the CCA failures</w:t>
            </w:r>
            <w:r>
              <w:rPr>
                <w:rFonts w:ascii="Arial" w:hAnsi="Arial" w:cs="Arial"/>
                <w:sz w:val="18"/>
                <w:szCs w:val="18"/>
              </w:rPr>
              <w:t xml:space="preserve"> where </w:t>
            </w:r>
            <w:r w:rsidRPr="00B012A8">
              <w:rPr>
                <w:rFonts w:ascii="Arial" w:hAnsi="Arial" w:cs="Arial"/>
                <w:sz w:val="18"/>
                <w:szCs w:val="18"/>
                <w:lang w:eastAsia="ko-KR"/>
              </w:rPr>
              <w:t xml:space="preserve">L1 </w:t>
            </w:r>
            <w:r w:rsidRPr="00B012A8">
              <w:rPr>
                <w:rFonts w:ascii="Arial" w:hAnsi="Arial" w:cs="Arial" w:hint="eastAsia"/>
                <w:sz w:val="18"/>
                <w:szCs w:val="18"/>
                <w:lang w:eastAsia="ko-KR"/>
              </w:rPr>
              <w:t>≤</w:t>
            </w:r>
            <w:r w:rsidRPr="00B012A8">
              <w:rPr>
                <w:rFonts w:ascii="Arial" w:hAnsi="Arial" w:cs="Arial"/>
                <w:sz w:val="18"/>
                <w:szCs w:val="18"/>
                <w:lang w:eastAsia="ko-KR"/>
              </w:rPr>
              <w:t xml:space="preserve"> L1</w:t>
            </w:r>
            <w:r w:rsidRPr="00B012A8">
              <w:rPr>
                <w:rFonts w:ascii="Arial" w:hAnsi="Arial" w:cs="Arial"/>
                <w:sz w:val="18"/>
                <w:szCs w:val="18"/>
                <w:vertAlign w:val="subscript"/>
                <w:lang w:eastAsia="ko-KR"/>
              </w:rPr>
              <w:t>, max</w:t>
            </w:r>
            <w:r w:rsidRPr="00B012A8">
              <w:rPr>
                <w:rFonts w:ascii="Arial" w:hAnsi="Arial" w:cs="Arial"/>
                <w:sz w:val="18"/>
                <w:szCs w:val="18"/>
                <w:lang w:eastAsia="ko-KR"/>
              </w:rPr>
              <w:t>.</w:t>
            </w:r>
          </w:p>
          <w:p w14:paraId="5652F7A2" w14:textId="472CDA28" w:rsidR="009A126A" w:rsidRDefault="009A126A" w:rsidP="009A126A">
            <w:pPr>
              <w:rPr>
                <w:rFonts w:ascii="Arial" w:hAnsi="Arial" w:cs="Arial"/>
              </w:rPr>
            </w:pPr>
            <w:r>
              <w:rPr>
                <w:rFonts w:ascii="Arial" w:hAnsi="Arial" w:cs="Arial"/>
              </w:rPr>
              <w:t xml:space="preserve">When the extension of evaluation period reaches </w:t>
            </w:r>
            <w:r w:rsidRPr="002576F2">
              <w:rPr>
                <w:rFonts w:ascii="Arial" w:hAnsi="Arial" w:cs="Arial"/>
                <w:sz w:val="18"/>
                <w:szCs w:val="18"/>
                <w:lang w:eastAsia="ko-KR"/>
              </w:rPr>
              <w:t>L1</w:t>
            </w:r>
            <w:r w:rsidRPr="002576F2">
              <w:rPr>
                <w:rFonts w:ascii="Arial" w:hAnsi="Arial" w:cs="Arial"/>
                <w:sz w:val="18"/>
                <w:szCs w:val="18"/>
                <w:vertAlign w:val="subscript"/>
                <w:lang w:eastAsia="ko-KR"/>
              </w:rPr>
              <w:t>, max</w:t>
            </w:r>
            <w:r>
              <w:rPr>
                <w:rFonts w:ascii="Arial" w:hAnsi="Arial" w:cs="Arial"/>
              </w:rPr>
              <w:t xml:space="preserve">, the number of available occasions containing </w:t>
            </w:r>
            <w:proofErr w:type="spellStart"/>
            <w:r>
              <w:rPr>
                <w:rFonts w:ascii="Arial" w:hAnsi="Arial" w:cs="Arial"/>
              </w:rPr>
              <w:t>sidelink</w:t>
            </w:r>
            <w:proofErr w:type="spellEnd"/>
            <w:r>
              <w:rPr>
                <w:rFonts w:ascii="Arial" w:hAnsi="Arial" w:cs="Arial"/>
              </w:rPr>
              <w:t xml:space="preserve"> synchronization reference signals during </w:t>
            </w:r>
            <w:proofErr w:type="spellStart"/>
            <w:proofErr w:type="gramStart"/>
            <w:r w:rsidRPr="00967123">
              <w:rPr>
                <w:rFonts w:ascii="Arial" w:hAnsi="Arial" w:cs="Arial"/>
              </w:rPr>
              <w:t>T</w:t>
            </w:r>
            <w:r w:rsidRPr="00967123">
              <w:rPr>
                <w:rFonts w:ascii="Arial" w:hAnsi="Arial" w:cs="Arial"/>
                <w:vertAlign w:val="subscript"/>
              </w:rPr>
              <w:t>evaluate,SLSS</w:t>
            </w:r>
            <w:proofErr w:type="gramEnd"/>
            <w:r>
              <w:rPr>
                <w:rFonts w:ascii="Arial" w:hAnsi="Arial" w:cs="Arial"/>
                <w:vertAlign w:val="subscript"/>
              </w:rPr>
              <w:t>_CCA</w:t>
            </w:r>
            <w:proofErr w:type="spellEnd"/>
            <w:r w:rsidRPr="00275BDA">
              <w:rPr>
                <w:rFonts w:ascii="Arial" w:hAnsi="Arial" w:cs="Arial"/>
              </w:rPr>
              <w:t xml:space="preserve"> </w:t>
            </w:r>
            <w:r>
              <w:rPr>
                <w:rFonts w:ascii="Arial" w:hAnsi="Arial" w:cs="Arial"/>
              </w:rPr>
              <w:t>is not enough to derive an accurate PSBCH-RSRP measurement result, which cannot be used to compared with</w:t>
            </w:r>
            <w:r w:rsidRPr="009C5807">
              <w:t xml:space="preserve"> </w:t>
            </w:r>
            <w:proofErr w:type="spellStart"/>
            <w:r w:rsidRPr="00B012A8">
              <w:rPr>
                <w:rFonts w:ascii="Arial" w:hAnsi="Arial" w:cs="Arial"/>
                <w:i/>
              </w:rPr>
              <w:t>syncTxThreshO</w:t>
            </w:r>
            <w:proofErr w:type="spellEnd"/>
            <w:r>
              <w:rPr>
                <w:rFonts w:ascii="Arial" w:hAnsi="Arial" w:cs="Arial"/>
                <w:i/>
              </w:rPr>
              <w:t xml:space="preserve"> </w:t>
            </w:r>
            <w:r>
              <w:rPr>
                <w:rFonts w:ascii="Arial" w:hAnsi="Arial" w:cs="Arial"/>
              </w:rPr>
              <w:t xml:space="preserve">and </w:t>
            </w:r>
            <w:proofErr w:type="spellStart"/>
            <w:r>
              <w:rPr>
                <w:rFonts w:ascii="Arial" w:hAnsi="Arial" w:cs="Arial"/>
              </w:rPr>
              <w:t>futher</w:t>
            </w:r>
            <w:proofErr w:type="spellEnd"/>
            <w:r>
              <w:rPr>
                <w:rFonts w:ascii="Arial" w:hAnsi="Arial" w:cs="Arial"/>
              </w:rPr>
              <w:t xml:space="preserve"> determine whether to initiate/cease SLSS transmission. </w:t>
            </w:r>
          </w:p>
          <w:p w14:paraId="1EBA0906" w14:textId="77777777" w:rsidR="009A126A" w:rsidRPr="00275BDA" w:rsidRDefault="009A126A" w:rsidP="009A126A">
            <w:pPr>
              <w:rPr>
                <w:rFonts w:ascii="Arial" w:hAnsi="Arial" w:cs="Arial"/>
              </w:rPr>
            </w:pPr>
          </w:p>
          <w:p w14:paraId="47F2D6E5" w14:textId="77777777" w:rsidR="009A126A" w:rsidRPr="009A126A" w:rsidRDefault="009A126A" w:rsidP="009A126A">
            <w:pPr>
              <w:rPr>
                <w:rFonts w:ascii="Arial" w:hAnsi="Arial" w:cs="Arial"/>
                <w:highlight w:val="yellow"/>
              </w:rPr>
            </w:pPr>
            <w:r w:rsidRPr="009A126A">
              <w:rPr>
                <w:rFonts w:ascii="Arial" w:hAnsi="Arial" w:cs="Arial"/>
                <w:highlight w:val="yellow"/>
              </w:rPr>
              <w:t xml:space="preserve">RAN4 would like to ask RAN2 which of the following options regarding the UE </w:t>
            </w:r>
            <w:proofErr w:type="spellStart"/>
            <w:r w:rsidRPr="009A126A">
              <w:rPr>
                <w:rFonts w:ascii="Arial" w:hAnsi="Arial" w:cs="Arial"/>
                <w:highlight w:val="yellow"/>
              </w:rPr>
              <w:t>behaviour</w:t>
            </w:r>
            <w:proofErr w:type="spellEnd"/>
            <w:r w:rsidRPr="009A126A">
              <w:rPr>
                <w:rFonts w:ascii="Arial" w:hAnsi="Arial" w:cs="Arial"/>
                <w:highlight w:val="yellow"/>
              </w:rPr>
              <w:t xml:space="preserve"> is reasonable from RAN2 perspective:</w:t>
            </w:r>
          </w:p>
          <w:p w14:paraId="4A2AEF40" w14:textId="77777777" w:rsidR="009A126A" w:rsidRPr="009A126A" w:rsidRDefault="009A126A" w:rsidP="009A126A">
            <w:pPr>
              <w:pStyle w:val="ListParagraph"/>
              <w:widowControl/>
              <w:numPr>
                <w:ilvl w:val="0"/>
                <w:numId w:val="20"/>
              </w:numPr>
              <w:overflowPunct w:val="0"/>
              <w:autoSpaceDE w:val="0"/>
              <w:autoSpaceDN w:val="0"/>
              <w:adjustRightInd w:val="0"/>
              <w:spacing w:after="180"/>
              <w:ind w:firstLineChars="0"/>
              <w:jc w:val="left"/>
              <w:textAlignment w:val="baseline"/>
              <w:rPr>
                <w:rFonts w:ascii="Arial" w:hAnsi="Arial" w:cs="Arial"/>
                <w:sz w:val="20"/>
                <w:szCs w:val="20"/>
                <w:highlight w:val="yellow"/>
              </w:rPr>
            </w:pPr>
            <w:r w:rsidRPr="009A126A">
              <w:rPr>
                <w:rFonts w:ascii="Arial" w:hAnsi="Arial" w:cs="Arial"/>
                <w:sz w:val="20"/>
                <w:szCs w:val="20"/>
                <w:highlight w:val="yellow"/>
              </w:rPr>
              <w:t xml:space="preserve">The UE measures PSBCH-RSRP and evaluates whether to initiate/cease SLSS transmissions within </w:t>
            </w:r>
            <w:proofErr w:type="spellStart"/>
            <w:proofErr w:type="gramStart"/>
            <w:r w:rsidRPr="009A126A">
              <w:rPr>
                <w:rFonts w:ascii="Arial" w:hAnsi="Arial" w:cs="Arial"/>
                <w:sz w:val="20"/>
                <w:szCs w:val="20"/>
                <w:highlight w:val="yellow"/>
              </w:rPr>
              <w:t>T</w:t>
            </w:r>
            <w:r w:rsidRPr="009A126A">
              <w:rPr>
                <w:rFonts w:ascii="Arial" w:hAnsi="Arial" w:cs="Arial"/>
                <w:sz w:val="20"/>
                <w:szCs w:val="20"/>
                <w:highlight w:val="yellow"/>
                <w:vertAlign w:val="subscript"/>
              </w:rPr>
              <w:t>evaluate,SLSS</w:t>
            </w:r>
            <w:proofErr w:type="gramEnd"/>
            <w:r w:rsidRPr="009A126A">
              <w:rPr>
                <w:rFonts w:ascii="Arial" w:hAnsi="Arial" w:cs="Arial"/>
                <w:sz w:val="20"/>
                <w:szCs w:val="20"/>
                <w:highlight w:val="yellow"/>
                <w:vertAlign w:val="subscript"/>
              </w:rPr>
              <w:t>_CAA</w:t>
            </w:r>
            <w:proofErr w:type="spellEnd"/>
            <w:r w:rsidRPr="009A126A">
              <w:rPr>
                <w:rFonts w:ascii="Arial" w:hAnsi="Arial" w:cs="Arial"/>
                <w:sz w:val="20"/>
                <w:szCs w:val="20"/>
                <w:highlight w:val="yellow"/>
              </w:rPr>
              <w:t xml:space="preserve">, and </w:t>
            </w:r>
            <w:bookmarkStart w:id="13" w:name="_Hlk146571395"/>
            <w:r w:rsidRPr="009A126A">
              <w:rPr>
                <w:rFonts w:ascii="Arial" w:hAnsi="Arial" w:cs="Arial"/>
                <w:sz w:val="20"/>
                <w:szCs w:val="20"/>
                <w:highlight w:val="yellow"/>
              </w:rPr>
              <w:t xml:space="preserve">upon exceeding the maximum allowed CCA failures during </w:t>
            </w:r>
            <w:proofErr w:type="spellStart"/>
            <w:r w:rsidRPr="009A126A">
              <w:rPr>
                <w:rFonts w:ascii="Arial" w:hAnsi="Arial" w:cs="Arial"/>
                <w:sz w:val="20"/>
                <w:szCs w:val="20"/>
                <w:highlight w:val="yellow"/>
              </w:rPr>
              <w:t>T</w:t>
            </w:r>
            <w:r w:rsidRPr="009A126A">
              <w:rPr>
                <w:rFonts w:ascii="Arial" w:hAnsi="Arial" w:cs="Arial"/>
                <w:sz w:val="20"/>
                <w:szCs w:val="20"/>
                <w:highlight w:val="yellow"/>
                <w:vertAlign w:val="subscript"/>
              </w:rPr>
              <w:t>evaluate,SLSS_CCA</w:t>
            </w:r>
            <w:proofErr w:type="spellEnd"/>
            <w:r w:rsidRPr="009A126A">
              <w:rPr>
                <w:rFonts w:ascii="Arial" w:hAnsi="Arial" w:cs="Arial"/>
                <w:sz w:val="20"/>
                <w:szCs w:val="20"/>
                <w:highlight w:val="yellow"/>
              </w:rPr>
              <w:t>, the UE shall</w:t>
            </w:r>
            <w:bookmarkEnd w:id="13"/>
            <w:r w:rsidRPr="009A126A">
              <w:rPr>
                <w:rFonts w:ascii="Arial" w:hAnsi="Arial" w:cs="Arial"/>
                <w:sz w:val="20"/>
                <w:szCs w:val="20"/>
                <w:highlight w:val="yellow"/>
              </w:rPr>
              <w:t>:</w:t>
            </w:r>
          </w:p>
          <w:p w14:paraId="6C293ED7" w14:textId="77777777" w:rsidR="009A126A" w:rsidRPr="009A126A" w:rsidRDefault="009A126A" w:rsidP="009A126A">
            <w:pPr>
              <w:pStyle w:val="ListParagraph"/>
              <w:widowControl/>
              <w:numPr>
                <w:ilvl w:val="1"/>
                <w:numId w:val="19"/>
              </w:numPr>
              <w:overflowPunct w:val="0"/>
              <w:autoSpaceDE w:val="0"/>
              <w:autoSpaceDN w:val="0"/>
              <w:adjustRightInd w:val="0"/>
              <w:spacing w:after="180"/>
              <w:ind w:firstLineChars="0"/>
              <w:jc w:val="left"/>
              <w:textAlignment w:val="baseline"/>
              <w:rPr>
                <w:rFonts w:ascii="Arial" w:hAnsi="Arial" w:cs="Arial"/>
                <w:sz w:val="20"/>
                <w:szCs w:val="20"/>
                <w:highlight w:val="yellow"/>
              </w:rPr>
            </w:pPr>
            <w:proofErr w:type="spellStart"/>
            <w:r w:rsidRPr="009A126A">
              <w:rPr>
                <w:rFonts w:ascii="Arial" w:hAnsi="Arial" w:cs="Arial"/>
                <w:sz w:val="20"/>
                <w:szCs w:val="20"/>
                <w:highlight w:val="yellow"/>
              </w:rPr>
              <w:t>Opton</w:t>
            </w:r>
            <w:proofErr w:type="spellEnd"/>
            <w:r w:rsidRPr="009A126A">
              <w:rPr>
                <w:rFonts w:ascii="Arial" w:hAnsi="Arial" w:cs="Arial"/>
                <w:sz w:val="20"/>
                <w:szCs w:val="20"/>
                <w:highlight w:val="yellow"/>
              </w:rPr>
              <w:t xml:space="preserve"> 1: cease all SLSS transmissions,</w:t>
            </w:r>
          </w:p>
          <w:p w14:paraId="5AD6D11E" w14:textId="77777777" w:rsidR="009A126A" w:rsidRPr="009A126A" w:rsidRDefault="009A126A" w:rsidP="009A126A">
            <w:pPr>
              <w:pStyle w:val="ListParagraph"/>
              <w:widowControl/>
              <w:numPr>
                <w:ilvl w:val="1"/>
                <w:numId w:val="19"/>
              </w:numPr>
              <w:overflowPunct w:val="0"/>
              <w:autoSpaceDE w:val="0"/>
              <w:autoSpaceDN w:val="0"/>
              <w:adjustRightInd w:val="0"/>
              <w:spacing w:after="180"/>
              <w:ind w:firstLineChars="0"/>
              <w:jc w:val="left"/>
              <w:textAlignment w:val="baseline"/>
              <w:rPr>
                <w:rFonts w:ascii="Arial" w:hAnsi="Arial" w:cs="Arial"/>
                <w:sz w:val="20"/>
                <w:szCs w:val="20"/>
                <w:highlight w:val="yellow"/>
              </w:rPr>
            </w:pPr>
            <w:r w:rsidRPr="009A126A">
              <w:rPr>
                <w:rFonts w:ascii="Arial" w:hAnsi="Arial" w:cs="Arial"/>
                <w:sz w:val="20"/>
                <w:szCs w:val="20"/>
                <w:highlight w:val="yellow"/>
              </w:rPr>
              <w:t xml:space="preserve">Option 2: initiate SLSS transmissions </w:t>
            </w:r>
          </w:p>
          <w:p w14:paraId="4AE3E811" w14:textId="1A8EFC3E" w:rsidR="009A126A" w:rsidRPr="00B55A9D" w:rsidRDefault="009A126A" w:rsidP="009A126A">
            <w:pPr>
              <w:pStyle w:val="ListParagraph"/>
              <w:widowControl/>
              <w:numPr>
                <w:ilvl w:val="1"/>
                <w:numId w:val="19"/>
              </w:numPr>
              <w:overflowPunct w:val="0"/>
              <w:autoSpaceDE w:val="0"/>
              <w:autoSpaceDN w:val="0"/>
              <w:adjustRightInd w:val="0"/>
              <w:spacing w:after="180"/>
              <w:ind w:firstLineChars="0"/>
              <w:jc w:val="left"/>
              <w:textAlignment w:val="baseline"/>
              <w:rPr>
                <w:rFonts w:ascii="Arial" w:hAnsi="Arial" w:cs="Arial"/>
                <w:highlight w:val="yellow"/>
              </w:rPr>
            </w:pPr>
            <w:r w:rsidRPr="00B55A9D">
              <w:rPr>
                <w:rFonts w:ascii="Arial" w:eastAsia="Malgun Gothic" w:hAnsi="Arial" w:cs="Arial"/>
                <w:sz w:val="20"/>
                <w:szCs w:val="20"/>
                <w:highlight w:val="yellow"/>
              </w:rPr>
              <w:t>Option 3: UE keeps current SLSS transmission status.</w:t>
            </w:r>
          </w:p>
        </w:tc>
      </w:tr>
    </w:tbl>
    <w:p w14:paraId="7664E3F6" w14:textId="6DAB5663" w:rsidR="00EE214A" w:rsidRDefault="00880D6A" w:rsidP="009A126A">
      <w:pPr>
        <w:spacing w:before="120" w:after="120"/>
      </w:pPr>
      <w:r>
        <w:lastRenderedPageBreak/>
        <w:t>The situation is quite similar to the one discussed for SL C-LBT-F</w:t>
      </w:r>
      <w:r w:rsidR="00E2582E">
        <w:t xml:space="preserve"> with some difference</w:t>
      </w:r>
      <w:r w:rsidR="00EE214A">
        <w:t>:</w:t>
      </w:r>
    </w:p>
    <w:p w14:paraId="5DCAE173" w14:textId="4E548FF3" w:rsidR="00EE214A" w:rsidRDefault="00EE214A" w:rsidP="006F37DF">
      <w:pPr>
        <w:spacing w:before="120" w:after="120"/>
        <w:ind w:left="840" w:hanging="420"/>
      </w:pPr>
      <w:r>
        <w:t>(1)</w:t>
      </w:r>
      <w:r w:rsidR="00C33FB1">
        <w:t xml:space="preserve"> </w:t>
      </w:r>
      <w:r>
        <w:t>This</w:t>
      </w:r>
      <w:r w:rsidR="00C33FB1">
        <w:t xml:space="preserve"> </w:t>
      </w:r>
      <w:r w:rsidR="00085346">
        <w:t>case is only about SLSS transmission, while SL C-LBT-F is detected with PSSCH/PSCCH/PSFCH transmission</w:t>
      </w:r>
      <w:r>
        <w:t>;</w:t>
      </w:r>
    </w:p>
    <w:p w14:paraId="1D2343EE" w14:textId="61908DFC" w:rsidR="00EE214A" w:rsidRDefault="00EE214A" w:rsidP="006F37DF">
      <w:pPr>
        <w:spacing w:before="120" w:after="120"/>
        <w:ind w:left="840" w:hanging="420"/>
      </w:pPr>
      <w:r>
        <w:t>(2) This case is evaluate</w:t>
      </w:r>
      <w:r w:rsidR="00E2582E">
        <w:t>d</w:t>
      </w:r>
      <w:r>
        <w:t xml:space="preserve"> in a moving window </w:t>
      </w:r>
      <w:proofErr w:type="spellStart"/>
      <w:proofErr w:type="gramStart"/>
      <w:r w:rsidRPr="00EE214A">
        <w:t>T</w:t>
      </w:r>
      <w:r w:rsidRPr="00EE214A">
        <w:rPr>
          <w:vertAlign w:val="subscript"/>
        </w:rPr>
        <w:t>evaluate,SLSS</w:t>
      </w:r>
      <w:proofErr w:type="gramEnd"/>
      <w:r w:rsidRPr="00EE214A">
        <w:rPr>
          <w:vertAlign w:val="subscript"/>
        </w:rPr>
        <w:t>_CAA</w:t>
      </w:r>
      <w:proofErr w:type="spellEnd"/>
      <w:r w:rsidR="00E2582E">
        <w:rPr>
          <w:vertAlign w:val="subscript"/>
        </w:rPr>
        <w:t xml:space="preserve"> </w:t>
      </w:r>
      <w:r w:rsidR="00E2582E">
        <w:t>with fixed-length</w:t>
      </w:r>
      <w:r>
        <w:t>, while SL C-LBT-F is evaluated</w:t>
      </w:r>
      <w:r w:rsidR="00E2582E">
        <w:t xml:space="preserve"> in a window with variable-length starting from a slot where the first LBT failure is detected when SL_LBT_COUNTER = 0;</w:t>
      </w:r>
    </w:p>
    <w:p w14:paraId="01A3F749" w14:textId="644E44F8" w:rsidR="00E2582E" w:rsidRDefault="00E2582E" w:rsidP="006F37DF">
      <w:pPr>
        <w:spacing w:before="120" w:after="120"/>
        <w:ind w:left="840" w:hanging="420"/>
      </w:pPr>
      <w:r>
        <w:t>(3) The UE in this case evaluates PSBCH-RSRP of SLSS transmission from other UEs to determine whether it should perform SLSS transmission, while the UE detecting SL C-LBT-F evaluates general RSRP of the channel for transmission of its own PSSCH/PSCCH/PSFCH.</w:t>
      </w:r>
    </w:p>
    <w:p w14:paraId="143D701C" w14:textId="149B6537" w:rsidR="00E2582E" w:rsidRPr="00B55A9D" w:rsidRDefault="00E2582E" w:rsidP="009A126A">
      <w:pPr>
        <w:spacing w:before="120" w:after="120"/>
        <w:rPr>
          <w:rFonts w:cs="Times New Roman"/>
          <w:szCs w:val="20"/>
        </w:rPr>
      </w:pPr>
      <w:r w:rsidRPr="00B55A9D">
        <w:rPr>
          <w:rFonts w:cs="Times New Roman"/>
          <w:szCs w:val="20"/>
        </w:rPr>
        <w:t xml:space="preserve">The above options </w:t>
      </w:r>
      <w:r w:rsidR="001B5295" w:rsidRPr="00B55A9D">
        <w:rPr>
          <w:rFonts w:cs="Times New Roman"/>
          <w:szCs w:val="20"/>
        </w:rPr>
        <w:t xml:space="preserve">from RAN4 LS </w:t>
      </w:r>
      <w:r w:rsidRPr="00B55A9D">
        <w:rPr>
          <w:rFonts w:cs="Times New Roman"/>
          <w:szCs w:val="20"/>
        </w:rPr>
        <w:t>are about whether and how the UEs influence the SL synchronization performance of the system.</w:t>
      </w:r>
    </w:p>
    <w:p w14:paraId="2886AA7A" w14:textId="130E147F" w:rsidR="00B55A9D" w:rsidRPr="00580239" w:rsidRDefault="00B55A9D" w:rsidP="00B55A9D">
      <w:pPr>
        <w:pStyle w:val="ListParagraph"/>
        <w:numPr>
          <w:ilvl w:val="0"/>
          <w:numId w:val="21"/>
        </w:numPr>
        <w:spacing w:before="120" w:after="120"/>
        <w:ind w:firstLineChars="0"/>
        <w:rPr>
          <w:rFonts w:ascii="Times New Roman" w:hAnsi="Times New Roman"/>
          <w:b/>
          <w:sz w:val="20"/>
          <w:szCs w:val="20"/>
        </w:rPr>
      </w:pPr>
      <w:r w:rsidRPr="00580239">
        <w:rPr>
          <w:rFonts w:ascii="Times New Roman" w:hAnsi="Times New Roman"/>
          <w:b/>
          <w:sz w:val="20"/>
          <w:szCs w:val="20"/>
        </w:rPr>
        <w:t>Option 1: cease all SLSS transmissions</w:t>
      </w:r>
    </w:p>
    <w:p w14:paraId="1E34FCEB" w14:textId="14195327" w:rsidR="006F37DF" w:rsidRPr="00B55A9D" w:rsidRDefault="006F37DF" w:rsidP="006F37DF">
      <w:pPr>
        <w:pStyle w:val="ListParagraph"/>
        <w:spacing w:before="120" w:after="120"/>
        <w:ind w:left="720" w:firstLineChars="0" w:firstLine="0"/>
        <w:rPr>
          <w:rFonts w:ascii="Times New Roman" w:hAnsi="Times New Roman"/>
          <w:sz w:val="20"/>
          <w:szCs w:val="20"/>
        </w:rPr>
      </w:pPr>
      <w:r>
        <w:rPr>
          <w:rFonts w:ascii="Times New Roman" w:hAnsi="Times New Roman"/>
          <w:sz w:val="20"/>
          <w:szCs w:val="20"/>
        </w:rPr>
        <w:t>In this option, since the UEs around may be suffering from severe interference, the SLSS monitoring UE pursues energy saving by not trying to perform SLSS transmission with low success rate. However, the overall synchronization performance of the system can be very bad if option 1 is adopted. Therefore, option 1 is not reasonable.</w:t>
      </w:r>
    </w:p>
    <w:p w14:paraId="035A598D" w14:textId="791077F9" w:rsidR="00B55A9D" w:rsidRPr="00580239" w:rsidRDefault="00B55A9D" w:rsidP="00B55A9D">
      <w:pPr>
        <w:pStyle w:val="ListParagraph"/>
        <w:numPr>
          <w:ilvl w:val="0"/>
          <w:numId w:val="21"/>
        </w:numPr>
        <w:spacing w:before="120" w:after="120"/>
        <w:ind w:firstLineChars="0"/>
        <w:rPr>
          <w:rFonts w:ascii="Times New Roman" w:hAnsi="Times New Roman"/>
          <w:b/>
          <w:sz w:val="20"/>
          <w:szCs w:val="20"/>
        </w:rPr>
      </w:pPr>
      <w:r w:rsidRPr="00580239">
        <w:rPr>
          <w:rFonts w:ascii="Times New Roman" w:hAnsi="Times New Roman"/>
          <w:b/>
          <w:sz w:val="20"/>
          <w:szCs w:val="20"/>
        </w:rPr>
        <w:t>Option 2: initiate SLSS transmissions</w:t>
      </w:r>
    </w:p>
    <w:p w14:paraId="19A2674F" w14:textId="77777777" w:rsidR="00CD53D9" w:rsidRDefault="006A7E31" w:rsidP="006A7E31">
      <w:pPr>
        <w:pStyle w:val="ListParagraph"/>
        <w:spacing w:before="120" w:after="120"/>
        <w:ind w:left="720" w:firstLineChars="0" w:firstLine="0"/>
        <w:rPr>
          <w:rFonts w:ascii="Times New Roman" w:hAnsi="Times New Roman"/>
          <w:sz w:val="20"/>
          <w:szCs w:val="20"/>
        </w:rPr>
      </w:pPr>
      <w:r>
        <w:rPr>
          <w:rFonts w:ascii="Times New Roman" w:hAnsi="Times New Roman"/>
          <w:sz w:val="20"/>
          <w:szCs w:val="20"/>
        </w:rPr>
        <w:t>In this option, the</w:t>
      </w:r>
      <w:r w:rsidR="00580239" w:rsidRPr="00580239">
        <w:rPr>
          <w:rFonts w:ascii="Times New Roman" w:hAnsi="Times New Roman"/>
          <w:sz w:val="20"/>
          <w:szCs w:val="20"/>
        </w:rPr>
        <w:t xml:space="preserve"> </w:t>
      </w:r>
      <w:r w:rsidR="00580239">
        <w:rPr>
          <w:rFonts w:ascii="Times New Roman" w:hAnsi="Times New Roman"/>
          <w:sz w:val="20"/>
          <w:szCs w:val="20"/>
        </w:rPr>
        <w:t>SLSS monitoring UE</w:t>
      </w:r>
      <w:r>
        <w:rPr>
          <w:rFonts w:ascii="Times New Roman" w:hAnsi="Times New Roman"/>
          <w:sz w:val="20"/>
          <w:szCs w:val="20"/>
        </w:rPr>
        <w:t xml:space="preserve"> </w:t>
      </w:r>
      <w:r w:rsidR="00580239">
        <w:rPr>
          <w:rFonts w:ascii="Times New Roman" w:hAnsi="Times New Roman"/>
          <w:sz w:val="20"/>
          <w:szCs w:val="20"/>
        </w:rPr>
        <w:t xml:space="preserve">strive to improve the overall synchronization performance of the system by initiating SLSS transmission once it </w:t>
      </w:r>
      <w:r w:rsidR="00CD53D9">
        <w:rPr>
          <w:rFonts w:ascii="Times New Roman" w:hAnsi="Times New Roman"/>
          <w:sz w:val="20"/>
          <w:szCs w:val="20"/>
        </w:rPr>
        <w:t>detects certain number of CCA failures of the UEs around</w:t>
      </w:r>
      <w:r w:rsidR="00CD53D9" w:rsidRPr="00CD53D9">
        <w:rPr>
          <w:rFonts w:ascii="Times New Roman" w:hAnsi="Times New Roman"/>
          <w:sz w:val="20"/>
          <w:szCs w:val="20"/>
        </w:rPr>
        <w:t xml:space="preserve"> </w:t>
      </w:r>
      <w:r w:rsidR="00CD53D9">
        <w:rPr>
          <w:rFonts w:ascii="Times New Roman" w:hAnsi="Times New Roman"/>
          <w:sz w:val="20"/>
          <w:szCs w:val="20"/>
        </w:rPr>
        <w:t xml:space="preserve">within the evaluation window, with sacrifice of its own energy. </w:t>
      </w:r>
    </w:p>
    <w:p w14:paraId="68BC86C1" w14:textId="41F67F8A" w:rsidR="00CD53D9" w:rsidRDefault="00CD53D9" w:rsidP="006A7E31">
      <w:pPr>
        <w:pStyle w:val="ListParagraph"/>
        <w:spacing w:before="120" w:after="120"/>
        <w:ind w:left="720" w:firstLineChars="0" w:firstLine="0"/>
        <w:rPr>
          <w:rFonts w:ascii="Times New Roman" w:hAnsi="Times New Roman"/>
          <w:sz w:val="20"/>
          <w:szCs w:val="20"/>
        </w:rPr>
      </w:pPr>
      <w:r>
        <w:rPr>
          <w:rFonts w:ascii="Times New Roman" w:hAnsi="Times New Roman"/>
          <w:sz w:val="20"/>
          <w:szCs w:val="20"/>
        </w:rPr>
        <w:t xml:space="preserve">However, there is a </w:t>
      </w:r>
      <w:r w:rsidR="003113FE">
        <w:rPr>
          <w:rFonts w:ascii="Times New Roman" w:hAnsi="Times New Roman"/>
          <w:sz w:val="20"/>
          <w:szCs w:val="20"/>
        </w:rPr>
        <w:t>case</w:t>
      </w:r>
      <w:r>
        <w:rPr>
          <w:rFonts w:ascii="Times New Roman" w:hAnsi="Times New Roman"/>
          <w:sz w:val="20"/>
          <w:szCs w:val="20"/>
        </w:rPr>
        <w:t xml:space="preserve"> where the</w:t>
      </w:r>
      <w:r w:rsidRPr="00580239">
        <w:rPr>
          <w:rFonts w:ascii="Times New Roman" w:hAnsi="Times New Roman"/>
          <w:sz w:val="20"/>
          <w:szCs w:val="20"/>
        </w:rPr>
        <w:t xml:space="preserve"> </w:t>
      </w:r>
      <w:r>
        <w:rPr>
          <w:rFonts w:ascii="Times New Roman" w:hAnsi="Times New Roman"/>
          <w:sz w:val="20"/>
          <w:szCs w:val="20"/>
        </w:rPr>
        <w:t>SLSS monitoring UE is moving away from the synchronization cluster and thus detects such event. If the</w:t>
      </w:r>
      <w:r w:rsidRPr="00580239">
        <w:rPr>
          <w:rFonts w:ascii="Times New Roman" w:hAnsi="Times New Roman"/>
          <w:sz w:val="20"/>
          <w:szCs w:val="20"/>
        </w:rPr>
        <w:t xml:space="preserve"> </w:t>
      </w:r>
      <w:r>
        <w:rPr>
          <w:rFonts w:ascii="Times New Roman" w:hAnsi="Times New Roman"/>
          <w:sz w:val="20"/>
          <w:szCs w:val="20"/>
        </w:rPr>
        <w:t>SLSS monitoring UE initiates SLSS transmission</w:t>
      </w:r>
      <w:r w:rsidR="003113FE">
        <w:rPr>
          <w:rFonts w:ascii="Times New Roman" w:hAnsi="Times New Roman"/>
          <w:sz w:val="20"/>
          <w:szCs w:val="20"/>
        </w:rPr>
        <w:t xml:space="preserve"> in this case</w:t>
      </w:r>
      <w:r>
        <w:rPr>
          <w:rFonts w:ascii="Times New Roman" w:hAnsi="Times New Roman"/>
          <w:sz w:val="20"/>
          <w:szCs w:val="20"/>
        </w:rPr>
        <w:t xml:space="preserve">, it is not improving </w:t>
      </w:r>
      <w:r>
        <w:rPr>
          <w:rFonts w:ascii="Times New Roman" w:hAnsi="Times New Roman"/>
          <w:sz w:val="20"/>
          <w:szCs w:val="20"/>
        </w:rPr>
        <w:lastRenderedPageBreak/>
        <w:t xml:space="preserve">anything as there may be no peer UEs around. </w:t>
      </w:r>
    </w:p>
    <w:p w14:paraId="07D784C5" w14:textId="696639BA" w:rsidR="006A7E31" w:rsidRPr="00B55A9D" w:rsidRDefault="00CD53D9" w:rsidP="006A7E31">
      <w:pPr>
        <w:pStyle w:val="ListParagraph"/>
        <w:spacing w:before="120" w:after="120"/>
        <w:ind w:left="720" w:firstLineChars="0" w:firstLine="0"/>
        <w:rPr>
          <w:rFonts w:ascii="Times New Roman" w:hAnsi="Times New Roman"/>
          <w:sz w:val="20"/>
          <w:szCs w:val="20"/>
        </w:rPr>
      </w:pPr>
      <w:r>
        <w:rPr>
          <w:rFonts w:ascii="Times New Roman" w:hAnsi="Times New Roman"/>
          <w:sz w:val="20"/>
          <w:szCs w:val="20"/>
        </w:rPr>
        <w:t>In sum, Option 2 is also not preferred</w:t>
      </w:r>
      <w:r w:rsidR="004A36C7">
        <w:rPr>
          <w:rFonts w:ascii="Times New Roman" w:hAnsi="Times New Roman"/>
          <w:sz w:val="20"/>
          <w:szCs w:val="20"/>
        </w:rPr>
        <w:t xml:space="preserve"> due to UE energy consumption and use case flaw</w:t>
      </w:r>
      <w:r>
        <w:rPr>
          <w:rFonts w:ascii="Times New Roman" w:hAnsi="Times New Roman"/>
          <w:sz w:val="20"/>
          <w:szCs w:val="20"/>
        </w:rPr>
        <w:t>.</w:t>
      </w:r>
    </w:p>
    <w:p w14:paraId="12C10EE6" w14:textId="1671BCB9" w:rsidR="00B55A9D" w:rsidRPr="004A36C7" w:rsidRDefault="00B55A9D" w:rsidP="00B55A9D">
      <w:pPr>
        <w:pStyle w:val="ListParagraph"/>
        <w:numPr>
          <w:ilvl w:val="0"/>
          <w:numId w:val="21"/>
        </w:numPr>
        <w:spacing w:before="120" w:after="120"/>
        <w:ind w:firstLineChars="0"/>
        <w:rPr>
          <w:rFonts w:ascii="Times New Roman" w:hAnsi="Times New Roman"/>
          <w:b/>
          <w:sz w:val="20"/>
          <w:szCs w:val="20"/>
        </w:rPr>
      </w:pPr>
      <w:r w:rsidRPr="004A36C7">
        <w:rPr>
          <w:rFonts w:ascii="Times New Roman" w:hAnsi="Times New Roman"/>
          <w:b/>
          <w:sz w:val="20"/>
          <w:szCs w:val="20"/>
        </w:rPr>
        <w:t>Option 3: UE keeps current SLSS transmission status.</w:t>
      </w:r>
    </w:p>
    <w:p w14:paraId="2461C3A0" w14:textId="24668071" w:rsidR="00CD53D9" w:rsidRPr="00B55A9D" w:rsidRDefault="00CD53D9" w:rsidP="00CD53D9">
      <w:pPr>
        <w:pStyle w:val="ListParagraph"/>
        <w:spacing w:before="120" w:after="120"/>
        <w:ind w:left="720" w:firstLineChars="0" w:firstLine="0"/>
        <w:rPr>
          <w:rFonts w:ascii="Times New Roman" w:hAnsi="Times New Roman"/>
          <w:sz w:val="20"/>
          <w:szCs w:val="20"/>
        </w:rPr>
      </w:pPr>
      <w:r>
        <w:rPr>
          <w:rFonts w:ascii="Times New Roman" w:hAnsi="Times New Roman"/>
          <w:sz w:val="20"/>
          <w:szCs w:val="20"/>
        </w:rPr>
        <w:t xml:space="preserve">Option 3 means the UE does not </w:t>
      </w:r>
      <w:r w:rsidR="006B1D58">
        <w:rPr>
          <w:rFonts w:ascii="Times New Roman" w:hAnsi="Times New Roman"/>
          <w:sz w:val="20"/>
          <w:szCs w:val="20"/>
        </w:rPr>
        <w:t xml:space="preserve">pursue energy saving or improving system </w:t>
      </w:r>
      <w:r w:rsidR="003113FE">
        <w:rPr>
          <w:rFonts w:ascii="Times New Roman" w:hAnsi="Times New Roman"/>
          <w:sz w:val="20"/>
          <w:szCs w:val="20"/>
        </w:rPr>
        <w:t xml:space="preserve">synchronization </w:t>
      </w:r>
      <w:r w:rsidR="006B1D58">
        <w:rPr>
          <w:rFonts w:ascii="Times New Roman" w:hAnsi="Times New Roman"/>
          <w:sz w:val="20"/>
          <w:szCs w:val="20"/>
        </w:rPr>
        <w:t xml:space="preserve">performance when the channel is busy. </w:t>
      </w:r>
      <w:r w:rsidR="003113FE">
        <w:rPr>
          <w:rFonts w:ascii="Times New Roman" w:hAnsi="Times New Roman"/>
          <w:sz w:val="20"/>
          <w:szCs w:val="20"/>
        </w:rPr>
        <w:t>With option 3, the system synchronization performance is relatively worse compared with that in the licensed band. Considering the defects mentioned above for Option 1 and Option 2, Option 3 seems to the only choice to pursue.</w:t>
      </w:r>
    </w:p>
    <w:p w14:paraId="6BC3180B" w14:textId="1F9DCA3E" w:rsidR="007E50B6" w:rsidRPr="007E50B6" w:rsidRDefault="007E50B6" w:rsidP="007E50B6">
      <w:pPr>
        <w:spacing w:after="120"/>
        <w:rPr>
          <w:rStyle w:val="a"/>
          <w:rFonts w:cs="Times New Roman"/>
          <w:b/>
        </w:rPr>
      </w:pPr>
      <w:r w:rsidRPr="007E50B6">
        <w:rPr>
          <w:rStyle w:val="a"/>
          <w:rFonts w:cs="Times New Roman"/>
          <w:b/>
        </w:rPr>
        <w:t xml:space="preserve">Proposal 6: On replying RAN4 LS, RAN2 to confirm Option 3 is reasonable from RAN2 perspective, i.e. </w:t>
      </w:r>
      <w:r w:rsidRPr="007E50B6">
        <w:rPr>
          <w:rFonts w:cs="Times New Roman"/>
          <w:b/>
          <w:szCs w:val="20"/>
        </w:rPr>
        <w:t xml:space="preserve">upon exceeding the maximum allowed CCA failures during </w:t>
      </w:r>
      <w:proofErr w:type="spellStart"/>
      <w:proofErr w:type="gramStart"/>
      <w:r w:rsidRPr="007E50B6">
        <w:rPr>
          <w:rFonts w:cs="Times New Roman"/>
          <w:b/>
          <w:szCs w:val="20"/>
        </w:rPr>
        <w:t>T</w:t>
      </w:r>
      <w:r w:rsidRPr="007E50B6">
        <w:rPr>
          <w:rFonts w:cs="Times New Roman"/>
          <w:b/>
          <w:szCs w:val="20"/>
          <w:vertAlign w:val="subscript"/>
        </w:rPr>
        <w:t>evaluate,SLSS</w:t>
      </w:r>
      <w:proofErr w:type="gramEnd"/>
      <w:r w:rsidRPr="007E50B6">
        <w:rPr>
          <w:rFonts w:cs="Times New Roman"/>
          <w:b/>
          <w:szCs w:val="20"/>
          <w:vertAlign w:val="subscript"/>
        </w:rPr>
        <w:t>_CCA</w:t>
      </w:r>
      <w:proofErr w:type="spellEnd"/>
      <w:r w:rsidRPr="007E50B6">
        <w:rPr>
          <w:rFonts w:cs="Times New Roman"/>
          <w:b/>
          <w:szCs w:val="20"/>
        </w:rPr>
        <w:t>, the UE shall</w:t>
      </w:r>
      <w:r w:rsidRPr="007E50B6">
        <w:rPr>
          <w:rStyle w:val="a"/>
          <w:rFonts w:cs="Times New Roman"/>
          <w:b/>
        </w:rPr>
        <w:t xml:space="preserve"> keep current SLSS transmission status.</w:t>
      </w:r>
    </w:p>
    <w:bookmarkEnd w:id="10"/>
    <w:p w14:paraId="74CDD6C6" w14:textId="77777777" w:rsidR="001A25FC" w:rsidRDefault="001A25FC" w:rsidP="00541641">
      <w:pPr>
        <w:pBdr>
          <w:bottom w:val="single" w:sz="12" w:space="1" w:color="auto"/>
        </w:pBdr>
      </w:pPr>
    </w:p>
    <w:p w14:paraId="347555DC" w14:textId="0FFFED12" w:rsidR="00541641" w:rsidRDefault="00541641" w:rsidP="00541641">
      <w:pPr>
        <w:pStyle w:val="Heading1"/>
      </w:pPr>
      <w:r>
        <w:t>Conclusion</w:t>
      </w:r>
    </w:p>
    <w:p w14:paraId="2CA5C5B5" w14:textId="03646FAA" w:rsidR="00541641" w:rsidRDefault="00541641" w:rsidP="00541641">
      <w:pPr>
        <w:pStyle w:val="BodyText"/>
        <w:rPr>
          <w:rFonts w:eastAsia="宋体"/>
          <w:lang w:eastAsia="zh-CN"/>
        </w:rPr>
      </w:pPr>
      <w:r>
        <w:rPr>
          <w:rFonts w:eastAsia="宋体"/>
          <w:lang w:eastAsia="zh-CN"/>
        </w:rPr>
        <w:t>Based on the discussion, we have the following observation and proposals:</w:t>
      </w:r>
    </w:p>
    <w:p w14:paraId="08DA5520" w14:textId="6CFFF304" w:rsidR="007E50B6" w:rsidRPr="00F261EA" w:rsidRDefault="007E50B6" w:rsidP="007E50B6">
      <w:pPr>
        <w:pStyle w:val="ListParagraph"/>
        <w:spacing w:before="120" w:after="120"/>
        <w:ind w:firstLineChars="0" w:firstLine="0"/>
        <w:rPr>
          <w:rFonts w:ascii="Times New Roman" w:hAnsi="Times New Roman"/>
          <w:b/>
          <w:sz w:val="20"/>
          <w:szCs w:val="20"/>
        </w:rPr>
      </w:pPr>
      <w:r>
        <w:rPr>
          <w:rFonts w:ascii="Times New Roman" w:hAnsi="Times New Roman"/>
          <w:b/>
          <w:sz w:val="20"/>
          <w:szCs w:val="20"/>
        </w:rPr>
        <w:t>Proposal</w:t>
      </w:r>
      <w:r w:rsidRPr="00F261EA">
        <w:rPr>
          <w:rFonts w:ascii="Times New Roman" w:hAnsi="Times New Roman"/>
          <w:b/>
          <w:sz w:val="20"/>
          <w:szCs w:val="20"/>
        </w:rPr>
        <w:t xml:space="preserve"> 1: With the agreed cancellation conditions for mode 1 UE, i.e. upon SL LBT MAC CE reporting and </w:t>
      </w:r>
      <w:r w:rsidR="00C64BAC">
        <w:rPr>
          <w:rFonts w:ascii="Times New Roman" w:hAnsi="Times New Roman"/>
          <w:b/>
          <w:sz w:val="20"/>
          <w:szCs w:val="20"/>
        </w:rPr>
        <w:t xml:space="preserve">for </w:t>
      </w:r>
      <w:r w:rsidRPr="00F261EA">
        <w:rPr>
          <w:rFonts w:ascii="Times New Roman" w:hAnsi="Times New Roman"/>
          <w:b/>
          <w:sz w:val="20"/>
          <w:szCs w:val="20"/>
        </w:rPr>
        <w:t xml:space="preserve">IDLE/INACTIVE mode 2 UE, i.e. upon recovery timer expiry, there is no need to </w:t>
      </w:r>
      <w:r>
        <w:rPr>
          <w:rFonts w:ascii="Times New Roman" w:hAnsi="Times New Roman"/>
          <w:b/>
          <w:sz w:val="20"/>
          <w:szCs w:val="20"/>
        </w:rPr>
        <w:t>define</w:t>
      </w:r>
      <w:r w:rsidRPr="00F261EA">
        <w:rPr>
          <w:rFonts w:ascii="Times New Roman" w:hAnsi="Times New Roman"/>
          <w:b/>
          <w:sz w:val="20"/>
          <w:szCs w:val="20"/>
        </w:rPr>
        <w:t xml:space="preserve"> further cancellation conditions.</w:t>
      </w:r>
    </w:p>
    <w:p w14:paraId="3B0056A9" w14:textId="77777777" w:rsidR="007E50B6" w:rsidRPr="00B827DC" w:rsidRDefault="007E50B6" w:rsidP="007E50B6">
      <w:pPr>
        <w:pStyle w:val="ListParagraph"/>
        <w:spacing w:before="120" w:after="120"/>
        <w:ind w:firstLineChars="0" w:firstLine="0"/>
        <w:rPr>
          <w:rFonts w:ascii="Times New Roman" w:hAnsi="Times New Roman"/>
          <w:b/>
          <w:sz w:val="20"/>
          <w:szCs w:val="20"/>
        </w:rPr>
      </w:pPr>
      <w:r>
        <w:rPr>
          <w:rFonts w:ascii="Times New Roman" w:hAnsi="Times New Roman"/>
          <w:b/>
          <w:sz w:val="20"/>
          <w:szCs w:val="20"/>
        </w:rPr>
        <w:t>Proposal</w:t>
      </w:r>
      <w:r w:rsidRPr="00F261EA">
        <w:rPr>
          <w:rFonts w:ascii="Times New Roman" w:hAnsi="Times New Roman"/>
          <w:b/>
          <w:sz w:val="20"/>
          <w:szCs w:val="20"/>
        </w:rPr>
        <w:t xml:space="preserve"> </w:t>
      </w:r>
      <w:r>
        <w:rPr>
          <w:rFonts w:ascii="Times New Roman" w:hAnsi="Times New Roman"/>
          <w:b/>
          <w:sz w:val="20"/>
          <w:szCs w:val="20"/>
        </w:rPr>
        <w:t>2</w:t>
      </w:r>
      <w:r w:rsidRPr="00F261EA">
        <w:rPr>
          <w:rFonts w:ascii="Times New Roman" w:hAnsi="Times New Roman"/>
          <w:b/>
          <w:sz w:val="20"/>
          <w:szCs w:val="20"/>
        </w:rPr>
        <w:t xml:space="preserve">: </w:t>
      </w:r>
      <w:r>
        <w:rPr>
          <w:rFonts w:ascii="Times New Roman" w:hAnsi="Times New Roman"/>
          <w:b/>
          <w:sz w:val="20"/>
          <w:szCs w:val="20"/>
        </w:rPr>
        <w:t>For CONNECTED</w:t>
      </w:r>
      <w:r w:rsidRPr="00F261EA">
        <w:rPr>
          <w:rFonts w:ascii="Times New Roman" w:hAnsi="Times New Roman"/>
          <w:b/>
          <w:sz w:val="20"/>
          <w:szCs w:val="20"/>
        </w:rPr>
        <w:t xml:space="preserve"> mode 2 UE, </w:t>
      </w:r>
      <w:r>
        <w:rPr>
          <w:rFonts w:ascii="Times New Roman" w:hAnsi="Times New Roman"/>
          <w:b/>
          <w:sz w:val="20"/>
          <w:szCs w:val="20"/>
        </w:rPr>
        <w:t>the UE cancels SL consistent LBT failure</w:t>
      </w:r>
      <w:r w:rsidRPr="00F261EA">
        <w:rPr>
          <w:rFonts w:ascii="Times New Roman" w:hAnsi="Times New Roman"/>
          <w:b/>
          <w:sz w:val="20"/>
          <w:szCs w:val="20"/>
        </w:rPr>
        <w:t xml:space="preserve"> upon </w:t>
      </w:r>
      <w:r>
        <w:rPr>
          <w:rFonts w:ascii="Times New Roman" w:hAnsi="Times New Roman"/>
          <w:b/>
          <w:sz w:val="20"/>
          <w:szCs w:val="20"/>
        </w:rPr>
        <w:t xml:space="preserve">the </w:t>
      </w:r>
      <w:r w:rsidRPr="00F261EA">
        <w:rPr>
          <w:rFonts w:ascii="Times New Roman" w:hAnsi="Times New Roman"/>
          <w:b/>
          <w:sz w:val="20"/>
          <w:szCs w:val="20"/>
        </w:rPr>
        <w:t>recovery timer expiry</w:t>
      </w:r>
      <w:r>
        <w:rPr>
          <w:rFonts w:ascii="Times New Roman" w:hAnsi="Times New Roman"/>
          <w:b/>
          <w:sz w:val="20"/>
          <w:szCs w:val="20"/>
        </w:rPr>
        <w:t>, which is the same as IDLE/INACTIVE mode 2 UE</w:t>
      </w:r>
      <w:r w:rsidRPr="00F261EA">
        <w:rPr>
          <w:rFonts w:ascii="Times New Roman" w:hAnsi="Times New Roman"/>
          <w:b/>
          <w:sz w:val="20"/>
          <w:szCs w:val="20"/>
        </w:rPr>
        <w:t>.</w:t>
      </w:r>
    </w:p>
    <w:p w14:paraId="1709676A" w14:textId="77777777" w:rsidR="007E50B6" w:rsidRPr="00977EC3" w:rsidRDefault="007E50B6" w:rsidP="007E50B6">
      <w:pPr>
        <w:spacing w:after="120"/>
        <w:rPr>
          <w:b/>
        </w:rPr>
      </w:pPr>
      <w:r w:rsidRPr="008D77EE">
        <w:rPr>
          <w:rStyle w:val="a"/>
          <w:rFonts w:hint="eastAsia"/>
          <w:b/>
        </w:rPr>
        <w:t>P</w:t>
      </w:r>
      <w:r w:rsidRPr="008D77EE">
        <w:rPr>
          <w:rStyle w:val="a"/>
          <w:b/>
        </w:rPr>
        <w:t xml:space="preserve">roposal </w:t>
      </w:r>
      <w:r>
        <w:rPr>
          <w:rStyle w:val="a"/>
          <w:b/>
        </w:rPr>
        <w:t>3</w:t>
      </w:r>
      <w:r w:rsidRPr="008D77EE">
        <w:rPr>
          <w:rStyle w:val="a"/>
          <w:b/>
        </w:rPr>
        <w:t xml:space="preserve">: </w:t>
      </w:r>
      <w:r>
        <w:rPr>
          <w:rStyle w:val="a"/>
          <w:b/>
        </w:rPr>
        <w:t>A mode 2 UE</w:t>
      </w:r>
      <w:r w:rsidRPr="008D77EE">
        <w:rPr>
          <w:rStyle w:val="a"/>
          <w:b/>
        </w:rPr>
        <w:t xml:space="preserve"> shall clear the selected SL grant(s), in case SL consistent LBT failure is triggered on any SL </w:t>
      </w:r>
      <w:r w:rsidRPr="008D77EE">
        <w:rPr>
          <w:rStyle w:val="a"/>
          <w:rFonts w:hint="eastAsia"/>
          <w:b/>
        </w:rPr>
        <w:t>RB</w:t>
      </w:r>
      <w:r w:rsidRPr="008D77EE">
        <w:rPr>
          <w:rStyle w:val="a"/>
          <w:b/>
        </w:rPr>
        <w:t xml:space="preserve"> </w:t>
      </w:r>
      <w:r>
        <w:rPr>
          <w:rStyle w:val="a"/>
          <w:b/>
        </w:rPr>
        <w:t>s</w:t>
      </w:r>
      <w:r w:rsidRPr="008D77EE">
        <w:rPr>
          <w:rStyle w:val="a"/>
          <w:rFonts w:hint="eastAsia"/>
          <w:b/>
        </w:rPr>
        <w:t>et</w:t>
      </w:r>
      <w:r w:rsidRPr="008D77EE">
        <w:rPr>
          <w:rStyle w:val="a"/>
          <w:b/>
        </w:rPr>
        <w:t>(s) spanned by the SL resources reserved by the selected SL grant(s).</w:t>
      </w:r>
    </w:p>
    <w:p w14:paraId="5ED11510" w14:textId="77777777" w:rsidR="007E50B6" w:rsidRPr="00C64BAC" w:rsidRDefault="007E50B6" w:rsidP="007E50B6">
      <w:pPr>
        <w:spacing w:before="120" w:after="120"/>
      </w:pPr>
      <w:r w:rsidRPr="00C64BAC">
        <w:t>Observation 1: Slots for legacy S-SSB and additional S-SSB transmission occasion are not belonging to any resource pool.</w:t>
      </w:r>
    </w:p>
    <w:p w14:paraId="1621F290" w14:textId="240AC0C0" w:rsidR="007E50B6" w:rsidRPr="006077B2" w:rsidRDefault="007E50B6" w:rsidP="007E50B6">
      <w:pPr>
        <w:spacing w:before="120" w:after="120"/>
        <w:rPr>
          <w:b/>
        </w:rPr>
      </w:pPr>
      <w:r w:rsidRPr="00387069">
        <w:rPr>
          <w:b/>
        </w:rPr>
        <w:t xml:space="preserve">Proposal 4: RAN2 to confirm S-SSB transmission is not impacted by SL consistent LBT failure </w:t>
      </w:r>
      <w:r w:rsidR="00C64BAC">
        <w:rPr>
          <w:b/>
        </w:rPr>
        <w:t xml:space="preserve">because </w:t>
      </w:r>
      <w:r>
        <w:rPr>
          <w:b/>
        </w:rPr>
        <w:t>SL consistent LBT failure can only be detected on the selected TX resource pool</w:t>
      </w:r>
      <w:r w:rsidR="00C64BAC">
        <w:rPr>
          <w:b/>
        </w:rPr>
        <w:t xml:space="preserve"> while</w:t>
      </w:r>
      <w:r>
        <w:rPr>
          <w:b/>
        </w:rPr>
        <w:t xml:space="preserve"> slots for S-SSB transmission occasion do not belong to any resource pool</w:t>
      </w:r>
      <w:r w:rsidRPr="00387069">
        <w:rPr>
          <w:b/>
        </w:rPr>
        <w:t>.</w:t>
      </w:r>
    </w:p>
    <w:p w14:paraId="2F63396F" w14:textId="1F278268" w:rsidR="007E50B6" w:rsidRDefault="007E50B6" w:rsidP="007E50B6">
      <w:pPr>
        <w:spacing w:after="120"/>
        <w:rPr>
          <w:rStyle w:val="a"/>
          <w:b/>
        </w:rPr>
      </w:pPr>
      <w:r w:rsidRPr="006579E0">
        <w:rPr>
          <w:rStyle w:val="a"/>
          <w:rFonts w:hint="eastAsia"/>
          <w:b/>
        </w:rPr>
        <w:t>P</w:t>
      </w:r>
      <w:r w:rsidRPr="006579E0">
        <w:rPr>
          <w:rStyle w:val="a"/>
          <w:b/>
        </w:rPr>
        <w:t xml:space="preserve">roposal </w:t>
      </w:r>
      <w:r>
        <w:rPr>
          <w:rStyle w:val="a"/>
          <w:b/>
        </w:rPr>
        <w:t>5</w:t>
      </w:r>
      <w:r w:rsidRPr="006579E0">
        <w:rPr>
          <w:rStyle w:val="a"/>
          <w:b/>
        </w:rPr>
        <w:t xml:space="preserve">: </w:t>
      </w:r>
      <w:r>
        <w:rPr>
          <w:rStyle w:val="a"/>
          <w:b/>
        </w:rPr>
        <w:t>RAN2 to confirm PSFCH</w:t>
      </w:r>
      <w:r w:rsidRPr="00A80338">
        <w:rPr>
          <w:rStyle w:val="a"/>
          <w:b/>
        </w:rPr>
        <w:t xml:space="preserve"> transmission </w:t>
      </w:r>
      <w:r>
        <w:rPr>
          <w:rStyle w:val="a"/>
          <w:b/>
        </w:rPr>
        <w:t xml:space="preserve">within the selected TX resource pool </w:t>
      </w:r>
      <w:r w:rsidRPr="00A80338">
        <w:rPr>
          <w:rStyle w:val="a"/>
          <w:b/>
        </w:rPr>
        <w:t xml:space="preserve">is </w:t>
      </w:r>
      <w:r>
        <w:rPr>
          <w:rStyle w:val="a"/>
          <w:rFonts w:hint="eastAsia"/>
          <w:b/>
        </w:rPr>
        <w:t>not</w:t>
      </w:r>
      <w:r>
        <w:rPr>
          <w:rStyle w:val="a"/>
          <w:b/>
        </w:rPr>
        <w:t xml:space="preserve"> </w:t>
      </w:r>
      <w:r w:rsidRPr="00A80338">
        <w:rPr>
          <w:rStyle w:val="a"/>
          <w:b/>
        </w:rPr>
        <w:t>impacted by SL consistent LBT failure</w:t>
      </w:r>
      <w:r>
        <w:rPr>
          <w:rStyle w:val="a"/>
          <w:b/>
        </w:rPr>
        <w:t xml:space="preserve">, i.e. the UE can still transmit </w:t>
      </w:r>
      <w:bookmarkStart w:id="14" w:name="_GoBack"/>
      <w:bookmarkEnd w:id="14"/>
      <w:r>
        <w:rPr>
          <w:rStyle w:val="a"/>
          <w:b/>
        </w:rPr>
        <w:t xml:space="preserve">PSFCH on the associated SL RB set(s) where </w:t>
      </w:r>
      <w:r w:rsidRPr="00A80338">
        <w:rPr>
          <w:rStyle w:val="a"/>
          <w:b/>
        </w:rPr>
        <w:t>SL consistent LBT failure</w:t>
      </w:r>
      <w:r>
        <w:rPr>
          <w:rStyle w:val="a"/>
          <w:b/>
        </w:rPr>
        <w:t xml:space="preserve"> is detected</w:t>
      </w:r>
      <w:r>
        <w:rPr>
          <w:rStyle w:val="a"/>
          <w:rFonts w:hint="eastAsia"/>
          <w:b/>
        </w:rPr>
        <w:t>.</w:t>
      </w:r>
    </w:p>
    <w:p w14:paraId="0C9F16DE" w14:textId="77777777" w:rsidR="007E50B6" w:rsidRPr="007E50B6" w:rsidRDefault="007E50B6" w:rsidP="007E50B6">
      <w:pPr>
        <w:spacing w:after="120"/>
        <w:rPr>
          <w:rStyle w:val="a"/>
          <w:rFonts w:cs="Times New Roman"/>
          <w:b/>
        </w:rPr>
      </w:pPr>
      <w:r w:rsidRPr="007E50B6">
        <w:rPr>
          <w:rStyle w:val="a"/>
          <w:rFonts w:cs="Times New Roman"/>
          <w:b/>
        </w:rPr>
        <w:t xml:space="preserve">Proposal 6: On replying RAN4 LS, RAN2 to confirm Option 3 is reasonable from RAN2 perspective, i.e. </w:t>
      </w:r>
      <w:r w:rsidRPr="007E50B6">
        <w:rPr>
          <w:rFonts w:cs="Times New Roman"/>
          <w:b/>
          <w:szCs w:val="20"/>
        </w:rPr>
        <w:t xml:space="preserve">upon exceeding the maximum allowed CCA failures during </w:t>
      </w:r>
      <w:proofErr w:type="spellStart"/>
      <w:proofErr w:type="gramStart"/>
      <w:r w:rsidRPr="007E50B6">
        <w:rPr>
          <w:rFonts w:cs="Times New Roman"/>
          <w:b/>
          <w:szCs w:val="20"/>
        </w:rPr>
        <w:t>T</w:t>
      </w:r>
      <w:r w:rsidRPr="007E50B6">
        <w:rPr>
          <w:rFonts w:cs="Times New Roman"/>
          <w:b/>
          <w:szCs w:val="20"/>
          <w:vertAlign w:val="subscript"/>
        </w:rPr>
        <w:t>evaluate,SLSS</w:t>
      </w:r>
      <w:proofErr w:type="gramEnd"/>
      <w:r w:rsidRPr="007E50B6">
        <w:rPr>
          <w:rFonts w:cs="Times New Roman"/>
          <w:b/>
          <w:szCs w:val="20"/>
          <w:vertAlign w:val="subscript"/>
        </w:rPr>
        <w:t>_CCA</w:t>
      </w:r>
      <w:proofErr w:type="spellEnd"/>
      <w:r w:rsidRPr="007E50B6">
        <w:rPr>
          <w:rFonts w:cs="Times New Roman"/>
          <w:b/>
          <w:szCs w:val="20"/>
        </w:rPr>
        <w:t>, the UE shall</w:t>
      </w:r>
      <w:r w:rsidRPr="007E50B6">
        <w:rPr>
          <w:rStyle w:val="a"/>
          <w:rFonts w:cs="Times New Roman"/>
          <w:b/>
        </w:rPr>
        <w:t xml:space="preserve"> keep current SLSS transmission status.</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Heading1"/>
      </w:pPr>
      <w:r>
        <w:t>References</w:t>
      </w:r>
    </w:p>
    <w:p w14:paraId="1191C98D" w14:textId="0A9D0E04" w:rsidR="00541641" w:rsidRPr="00E14384" w:rsidRDefault="00F27036" w:rsidP="00541641">
      <w:pPr>
        <w:pStyle w:val="ListParagraph"/>
        <w:widowControl/>
        <w:numPr>
          <w:ilvl w:val="0"/>
          <w:numId w:val="13"/>
        </w:numPr>
        <w:ind w:firstLineChars="0"/>
        <w:jc w:val="left"/>
        <w:rPr>
          <w:rFonts w:ascii="Times New Roman" w:hAnsi="Times New Roman"/>
          <w:sz w:val="20"/>
          <w:szCs w:val="20"/>
        </w:rPr>
      </w:pPr>
      <w:r>
        <w:rPr>
          <w:rFonts w:ascii="Times New Roman" w:hAnsi="Times New Roman"/>
          <w:sz w:val="20"/>
          <w:szCs w:val="20"/>
        </w:rPr>
        <w:t>R2#12</w:t>
      </w:r>
      <w:r w:rsidR="001C272C">
        <w:rPr>
          <w:rFonts w:ascii="Times New Roman" w:hAnsi="Times New Roman"/>
          <w:sz w:val="20"/>
          <w:szCs w:val="20"/>
        </w:rPr>
        <w:t>2</w:t>
      </w:r>
      <w:r>
        <w:rPr>
          <w:rFonts w:ascii="Times New Roman" w:hAnsi="Times New Roman"/>
          <w:sz w:val="20"/>
          <w:szCs w:val="20"/>
        </w:rPr>
        <w:t xml:space="preserve"> meeting minutes</w:t>
      </w:r>
    </w:p>
    <w:p w14:paraId="20EDEF21" w14:textId="1C1C6E2B" w:rsidR="00541641" w:rsidRPr="00E14384" w:rsidRDefault="001C272C" w:rsidP="00541641">
      <w:pPr>
        <w:pStyle w:val="ListParagraph"/>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t>R2#123 meeting minutes</w:t>
      </w:r>
    </w:p>
    <w:p w14:paraId="62FB94B6" w14:textId="29A245E9" w:rsidR="00541641" w:rsidRDefault="00925353" w:rsidP="00541641">
      <w:pPr>
        <w:pStyle w:val="ListParagraph"/>
        <w:widowControl/>
        <w:numPr>
          <w:ilvl w:val="0"/>
          <w:numId w:val="13"/>
        </w:numPr>
        <w:ind w:firstLineChars="0"/>
        <w:jc w:val="left"/>
        <w:rPr>
          <w:rFonts w:ascii="Times New Roman" w:hAnsi="Times New Roman"/>
          <w:color w:val="000000"/>
          <w:kern w:val="0"/>
          <w:sz w:val="20"/>
          <w:szCs w:val="20"/>
        </w:rPr>
      </w:pPr>
      <w:r w:rsidRPr="00925353">
        <w:rPr>
          <w:rFonts w:ascii="Times New Roman" w:hAnsi="Times New Roman"/>
          <w:color w:val="000000"/>
          <w:kern w:val="0"/>
          <w:sz w:val="20"/>
          <w:szCs w:val="20"/>
        </w:rPr>
        <w:t>R1-2308720</w:t>
      </w:r>
      <w:r>
        <w:rPr>
          <w:rFonts w:ascii="Times New Roman" w:hAnsi="Times New Roman"/>
          <w:color w:val="000000"/>
          <w:kern w:val="0"/>
          <w:sz w:val="20"/>
          <w:szCs w:val="20"/>
        </w:rPr>
        <w:t xml:space="preserve"> </w:t>
      </w:r>
      <w:r w:rsidRPr="00925353">
        <w:rPr>
          <w:rFonts w:ascii="Times New Roman" w:hAnsi="Times New Roman"/>
          <w:color w:val="000000"/>
          <w:kern w:val="0"/>
          <w:sz w:val="20"/>
          <w:szCs w:val="20"/>
        </w:rPr>
        <w:t xml:space="preserve">Introduction of specification enhancements for NR </w:t>
      </w:r>
      <w:proofErr w:type="spellStart"/>
      <w:r w:rsidRPr="00925353">
        <w:rPr>
          <w:rFonts w:ascii="Times New Roman" w:hAnsi="Times New Roman"/>
          <w:color w:val="000000"/>
          <w:kern w:val="0"/>
          <w:sz w:val="20"/>
          <w:szCs w:val="20"/>
        </w:rPr>
        <w:t>sidelink</w:t>
      </w:r>
      <w:proofErr w:type="spellEnd"/>
      <w:r w:rsidRPr="00925353">
        <w:rPr>
          <w:rFonts w:ascii="Times New Roman" w:hAnsi="Times New Roman"/>
          <w:color w:val="000000"/>
          <w:kern w:val="0"/>
          <w:sz w:val="20"/>
          <w:szCs w:val="20"/>
        </w:rPr>
        <w:t xml:space="preserve"> evolution</w:t>
      </w:r>
    </w:p>
    <w:p w14:paraId="34323547" w14:textId="771E80AD" w:rsidR="00A2414B" w:rsidRPr="003051AD" w:rsidRDefault="00827D04" w:rsidP="00A2414B">
      <w:pPr>
        <w:pStyle w:val="ListParagraph"/>
        <w:widowControl/>
        <w:numPr>
          <w:ilvl w:val="0"/>
          <w:numId w:val="13"/>
        </w:numPr>
        <w:ind w:firstLineChars="0"/>
        <w:jc w:val="left"/>
        <w:rPr>
          <w:rFonts w:ascii="Times New Roman" w:hAnsi="Times New Roman"/>
          <w:color w:val="000000"/>
          <w:kern w:val="0"/>
          <w:sz w:val="20"/>
          <w:szCs w:val="20"/>
        </w:rPr>
      </w:pPr>
      <w:r w:rsidRPr="00827D04">
        <w:rPr>
          <w:rFonts w:ascii="Times New Roman" w:hAnsi="Times New Roman"/>
          <w:color w:val="000000"/>
          <w:kern w:val="0"/>
          <w:sz w:val="20"/>
          <w:szCs w:val="20"/>
        </w:rPr>
        <w:t>R4-2314351</w:t>
      </w:r>
      <w:r>
        <w:rPr>
          <w:rFonts w:ascii="Times New Roman" w:hAnsi="Times New Roman"/>
          <w:color w:val="000000"/>
          <w:kern w:val="0"/>
          <w:sz w:val="20"/>
          <w:szCs w:val="20"/>
        </w:rPr>
        <w:t xml:space="preserve"> </w:t>
      </w:r>
      <w:r w:rsidRPr="00827D04">
        <w:rPr>
          <w:rFonts w:ascii="Times New Roman" w:hAnsi="Times New Roman"/>
          <w:color w:val="000000"/>
          <w:kern w:val="0"/>
          <w:sz w:val="20"/>
          <w:szCs w:val="20"/>
        </w:rPr>
        <w:t>LS on NR SL unlicensed LBT failures UE behavior</w:t>
      </w:r>
    </w:p>
    <w:sectPr w:rsidR="00A2414B" w:rsidRPr="003051AD"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6B6BD" w14:textId="77777777" w:rsidR="0001259C" w:rsidRDefault="0001259C" w:rsidP="003E7FE5">
      <w:r>
        <w:separator/>
      </w:r>
    </w:p>
  </w:endnote>
  <w:endnote w:type="continuationSeparator" w:id="0">
    <w:p w14:paraId="5916097C" w14:textId="77777777" w:rsidR="0001259C" w:rsidRDefault="0001259C"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2CE8C" w14:textId="77777777" w:rsidR="0001259C" w:rsidRDefault="0001259C" w:rsidP="003E7FE5">
      <w:r>
        <w:separator/>
      </w:r>
    </w:p>
  </w:footnote>
  <w:footnote w:type="continuationSeparator" w:id="0">
    <w:p w14:paraId="690E2FA3" w14:textId="77777777" w:rsidR="0001259C" w:rsidRDefault="0001259C"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704A85"/>
    <w:multiLevelType w:val="hybridMultilevel"/>
    <w:tmpl w:val="431E6166"/>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E139AC"/>
    <w:multiLevelType w:val="hybridMultilevel"/>
    <w:tmpl w:val="98AED14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1F415D"/>
    <w:multiLevelType w:val="multilevel"/>
    <w:tmpl w:val="F14EC5B6"/>
    <w:lvl w:ilvl="0">
      <w:start w:val="1"/>
      <w:numFmt w:val="decimal"/>
      <w:pStyle w:val="Heading1"/>
      <w:lvlText w:val="%1."/>
      <w:lvlJc w:val="left"/>
      <w:pPr>
        <w:ind w:left="0" w:firstLine="0"/>
      </w:pPr>
      <w:rPr>
        <w:rFonts w:hint="eastAsia"/>
      </w:rPr>
    </w:lvl>
    <w:lvl w:ilvl="1">
      <w:start w:val="1"/>
      <w:numFmt w:val="decimal"/>
      <w:pStyle w:val="Heading2"/>
      <w:lvlText w:val="%1.%2."/>
      <w:lvlJc w:val="left"/>
      <w:pPr>
        <w:ind w:left="0" w:firstLine="0"/>
      </w:pPr>
      <w:rPr>
        <w:rFonts w:hint="eastAsia"/>
      </w:rPr>
    </w:lvl>
    <w:lvl w:ilvl="2">
      <w:start w:val="1"/>
      <w:numFmt w:val="decimal"/>
      <w:pStyle w:val="Heading3"/>
      <w:lvlText w:val="%1.%2.%3."/>
      <w:lvlJc w:val="left"/>
      <w:pPr>
        <w:ind w:left="0" w:firstLine="0"/>
      </w:pPr>
      <w:rPr>
        <w:rFonts w:hint="eastAsia"/>
      </w:rPr>
    </w:lvl>
    <w:lvl w:ilvl="3">
      <w:start w:val="1"/>
      <w:numFmt w:val="decimal"/>
      <w:pStyle w:val="Heading4"/>
      <w:lvlText w:val="%1.%2.%3.%4."/>
      <w:lvlJc w:val="left"/>
      <w:pPr>
        <w:ind w:left="0" w:firstLine="0"/>
      </w:pPr>
      <w:rPr>
        <w:rFonts w:hint="eastAsia"/>
      </w:rPr>
    </w:lvl>
    <w:lvl w:ilvl="4">
      <w:start w:val="1"/>
      <w:numFmt w:val="decimal"/>
      <w:pStyle w:val="Heading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9"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6"/>
  </w:num>
  <w:num w:numId="3">
    <w:abstractNumId w:val="11"/>
  </w:num>
  <w:num w:numId="4">
    <w:abstractNumId w:val="2"/>
  </w:num>
  <w:num w:numId="5">
    <w:abstractNumId w:val="18"/>
  </w:num>
  <w:num w:numId="6">
    <w:abstractNumId w:val="17"/>
  </w:num>
  <w:num w:numId="7">
    <w:abstractNumId w:val="10"/>
  </w:num>
  <w:num w:numId="8">
    <w:abstractNumId w:val="4"/>
  </w:num>
  <w:num w:numId="9">
    <w:abstractNumId w:val="19"/>
  </w:num>
  <w:num w:numId="10">
    <w:abstractNumId w:val="8"/>
  </w:num>
  <w:num w:numId="11">
    <w:abstractNumId w:val="15"/>
  </w:num>
  <w:num w:numId="12">
    <w:abstractNumId w:val="5"/>
  </w:num>
  <w:num w:numId="13">
    <w:abstractNumId w:val="20"/>
  </w:num>
  <w:num w:numId="14">
    <w:abstractNumId w:val="3"/>
  </w:num>
  <w:num w:numId="15">
    <w:abstractNumId w:val="12"/>
  </w:num>
  <w:num w:numId="16">
    <w:abstractNumId w:val="1"/>
  </w:num>
  <w:num w:numId="17">
    <w:abstractNumId w:val="0"/>
  </w:num>
  <w:num w:numId="18">
    <w:abstractNumId w:val="13"/>
  </w:num>
  <w:num w:numId="19">
    <w:abstractNumId w:val="6"/>
  </w:num>
  <w:num w:numId="20">
    <w:abstractNumId w:val="9"/>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1DC6"/>
    <w:rsid w:val="0001259C"/>
    <w:rsid w:val="00013CA5"/>
    <w:rsid w:val="00034AE9"/>
    <w:rsid w:val="000444C5"/>
    <w:rsid w:val="00050EF2"/>
    <w:rsid w:val="0006132B"/>
    <w:rsid w:val="00077CB0"/>
    <w:rsid w:val="00085346"/>
    <w:rsid w:val="00090334"/>
    <w:rsid w:val="000A3A3B"/>
    <w:rsid w:val="000A5FBE"/>
    <w:rsid w:val="000E758D"/>
    <w:rsid w:val="000F0640"/>
    <w:rsid w:val="001121CD"/>
    <w:rsid w:val="001129D4"/>
    <w:rsid w:val="001410D9"/>
    <w:rsid w:val="001445FB"/>
    <w:rsid w:val="001448D5"/>
    <w:rsid w:val="0016785A"/>
    <w:rsid w:val="0017273B"/>
    <w:rsid w:val="00194C84"/>
    <w:rsid w:val="001A25FC"/>
    <w:rsid w:val="001A2E65"/>
    <w:rsid w:val="001A5E91"/>
    <w:rsid w:val="001B5295"/>
    <w:rsid w:val="001C272C"/>
    <w:rsid w:val="00202B6A"/>
    <w:rsid w:val="00211D99"/>
    <w:rsid w:val="002120B1"/>
    <w:rsid w:val="00214A6C"/>
    <w:rsid w:val="00253201"/>
    <w:rsid w:val="002541C7"/>
    <w:rsid w:val="0026661A"/>
    <w:rsid w:val="00284C62"/>
    <w:rsid w:val="002855E3"/>
    <w:rsid w:val="00292F23"/>
    <w:rsid w:val="002A4CB7"/>
    <w:rsid w:val="002A5FBD"/>
    <w:rsid w:val="002B1637"/>
    <w:rsid w:val="002B2635"/>
    <w:rsid w:val="002B351A"/>
    <w:rsid w:val="002C273C"/>
    <w:rsid w:val="002C4919"/>
    <w:rsid w:val="002E7299"/>
    <w:rsid w:val="003051AD"/>
    <w:rsid w:val="003113FE"/>
    <w:rsid w:val="003144E6"/>
    <w:rsid w:val="003153AB"/>
    <w:rsid w:val="00343E37"/>
    <w:rsid w:val="003777D8"/>
    <w:rsid w:val="0038200A"/>
    <w:rsid w:val="00385BCD"/>
    <w:rsid w:val="00386243"/>
    <w:rsid w:val="00387069"/>
    <w:rsid w:val="00392B71"/>
    <w:rsid w:val="00392CF2"/>
    <w:rsid w:val="00394D3B"/>
    <w:rsid w:val="003A2AEA"/>
    <w:rsid w:val="003B4E47"/>
    <w:rsid w:val="003E7FE5"/>
    <w:rsid w:val="003F5429"/>
    <w:rsid w:val="004229EB"/>
    <w:rsid w:val="00427623"/>
    <w:rsid w:val="004526A5"/>
    <w:rsid w:val="00464AD4"/>
    <w:rsid w:val="004A21A1"/>
    <w:rsid w:val="004A36C7"/>
    <w:rsid w:val="004A737E"/>
    <w:rsid w:val="004D0653"/>
    <w:rsid w:val="004E29CA"/>
    <w:rsid w:val="004F599D"/>
    <w:rsid w:val="004F773B"/>
    <w:rsid w:val="00500EFE"/>
    <w:rsid w:val="005017F6"/>
    <w:rsid w:val="00536C5B"/>
    <w:rsid w:val="00541641"/>
    <w:rsid w:val="0055188C"/>
    <w:rsid w:val="00572C05"/>
    <w:rsid w:val="00580239"/>
    <w:rsid w:val="005A680C"/>
    <w:rsid w:val="005C100D"/>
    <w:rsid w:val="00600071"/>
    <w:rsid w:val="006011D9"/>
    <w:rsid w:val="006077B2"/>
    <w:rsid w:val="00624E50"/>
    <w:rsid w:val="006419F8"/>
    <w:rsid w:val="00656556"/>
    <w:rsid w:val="00670BA2"/>
    <w:rsid w:val="00675CA4"/>
    <w:rsid w:val="00680D4C"/>
    <w:rsid w:val="00686E09"/>
    <w:rsid w:val="00690A1F"/>
    <w:rsid w:val="006A7E31"/>
    <w:rsid w:val="006B0026"/>
    <w:rsid w:val="006B1D58"/>
    <w:rsid w:val="006C585B"/>
    <w:rsid w:val="006F37DF"/>
    <w:rsid w:val="00701B54"/>
    <w:rsid w:val="0071046C"/>
    <w:rsid w:val="0073196B"/>
    <w:rsid w:val="00756311"/>
    <w:rsid w:val="00762D81"/>
    <w:rsid w:val="00775F8A"/>
    <w:rsid w:val="007801CA"/>
    <w:rsid w:val="007933C2"/>
    <w:rsid w:val="007B68E3"/>
    <w:rsid w:val="007C1459"/>
    <w:rsid w:val="007C761D"/>
    <w:rsid w:val="007E174A"/>
    <w:rsid w:val="007E197F"/>
    <w:rsid w:val="007E50B6"/>
    <w:rsid w:val="008038C5"/>
    <w:rsid w:val="00804755"/>
    <w:rsid w:val="008158E4"/>
    <w:rsid w:val="00827D04"/>
    <w:rsid w:val="00831490"/>
    <w:rsid w:val="00880D6A"/>
    <w:rsid w:val="008A0860"/>
    <w:rsid w:val="008A52CB"/>
    <w:rsid w:val="008D6FFA"/>
    <w:rsid w:val="008E08F7"/>
    <w:rsid w:val="008F158B"/>
    <w:rsid w:val="008F4F46"/>
    <w:rsid w:val="00913ACC"/>
    <w:rsid w:val="0091483E"/>
    <w:rsid w:val="00925353"/>
    <w:rsid w:val="009320AD"/>
    <w:rsid w:val="00970C8D"/>
    <w:rsid w:val="00977917"/>
    <w:rsid w:val="00977EC3"/>
    <w:rsid w:val="009A126A"/>
    <w:rsid w:val="009A4A8D"/>
    <w:rsid w:val="009A760A"/>
    <w:rsid w:val="009B4524"/>
    <w:rsid w:val="009B6331"/>
    <w:rsid w:val="009B7AAC"/>
    <w:rsid w:val="009C2B9D"/>
    <w:rsid w:val="009D02D9"/>
    <w:rsid w:val="009D20AB"/>
    <w:rsid w:val="00A03F0A"/>
    <w:rsid w:val="00A05584"/>
    <w:rsid w:val="00A2414B"/>
    <w:rsid w:val="00A36B0F"/>
    <w:rsid w:val="00A93A63"/>
    <w:rsid w:val="00A95FAE"/>
    <w:rsid w:val="00A9772D"/>
    <w:rsid w:val="00AD031B"/>
    <w:rsid w:val="00AF48F0"/>
    <w:rsid w:val="00AF4CE4"/>
    <w:rsid w:val="00B1430E"/>
    <w:rsid w:val="00B22A4A"/>
    <w:rsid w:val="00B3204D"/>
    <w:rsid w:val="00B4348E"/>
    <w:rsid w:val="00B446DC"/>
    <w:rsid w:val="00B446F1"/>
    <w:rsid w:val="00B55A9D"/>
    <w:rsid w:val="00B827DC"/>
    <w:rsid w:val="00B868C1"/>
    <w:rsid w:val="00B876ED"/>
    <w:rsid w:val="00BA292A"/>
    <w:rsid w:val="00BA57C4"/>
    <w:rsid w:val="00BA70E1"/>
    <w:rsid w:val="00BF4046"/>
    <w:rsid w:val="00BF43BA"/>
    <w:rsid w:val="00C052EE"/>
    <w:rsid w:val="00C06DD9"/>
    <w:rsid w:val="00C31DCE"/>
    <w:rsid w:val="00C33FB1"/>
    <w:rsid w:val="00C460E9"/>
    <w:rsid w:val="00C5244F"/>
    <w:rsid w:val="00C532D4"/>
    <w:rsid w:val="00C57EB4"/>
    <w:rsid w:val="00C64BAC"/>
    <w:rsid w:val="00C7419D"/>
    <w:rsid w:val="00CA4573"/>
    <w:rsid w:val="00CB2BE0"/>
    <w:rsid w:val="00CC7860"/>
    <w:rsid w:val="00CD02FB"/>
    <w:rsid w:val="00CD53D9"/>
    <w:rsid w:val="00CF4EDB"/>
    <w:rsid w:val="00D0267A"/>
    <w:rsid w:val="00D0686A"/>
    <w:rsid w:val="00D10208"/>
    <w:rsid w:val="00D114AE"/>
    <w:rsid w:val="00D62CF7"/>
    <w:rsid w:val="00D65B88"/>
    <w:rsid w:val="00D801CB"/>
    <w:rsid w:val="00D8388D"/>
    <w:rsid w:val="00D97559"/>
    <w:rsid w:val="00DA6D01"/>
    <w:rsid w:val="00DC48AF"/>
    <w:rsid w:val="00DC71A7"/>
    <w:rsid w:val="00DE717C"/>
    <w:rsid w:val="00DE742A"/>
    <w:rsid w:val="00DF2740"/>
    <w:rsid w:val="00DF7126"/>
    <w:rsid w:val="00E14384"/>
    <w:rsid w:val="00E165F2"/>
    <w:rsid w:val="00E16EEA"/>
    <w:rsid w:val="00E17C03"/>
    <w:rsid w:val="00E2582E"/>
    <w:rsid w:val="00E3582D"/>
    <w:rsid w:val="00E443C4"/>
    <w:rsid w:val="00E871C0"/>
    <w:rsid w:val="00E87241"/>
    <w:rsid w:val="00E92A0D"/>
    <w:rsid w:val="00E95E8A"/>
    <w:rsid w:val="00EB2590"/>
    <w:rsid w:val="00EE214A"/>
    <w:rsid w:val="00EF37B8"/>
    <w:rsid w:val="00F20B0A"/>
    <w:rsid w:val="00F261EA"/>
    <w:rsid w:val="00F27036"/>
    <w:rsid w:val="00F334F4"/>
    <w:rsid w:val="00F46F52"/>
    <w:rsid w:val="00F66CFB"/>
    <w:rsid w:val="00F8561D"/>
    <w:rsid w:val="00FA2A01"/>
    <w:rsid w:val="00FD5030"/>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FE5"/>
    <w:pPr>
      <w:widowControl w:val="0"/>
      <w:jc w:val="both"/>
    </w:pPr>
  </w:style>
  <w:style w:type="paragraph" w:styleId="Heading1">
    <w:name w:val="heading 1"/>
    <w:basedOn w:val="Normal"/>
    <w:next w:val="Normal"/>
    <w:link w:val="Heading1Char"/>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Heading2">
    <w:name w:val="heading 2"/>
    <w:basedOn w:val="Normal"/>
    <w:next w:val="Normal"/>
    <w:link w:val="Heading2Char"/>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Heading3">
    <w:name w:val="heading 3"/>
    <w:basedOn w:val="Normal"/>
    <w:next w:val="Normal"/>
    <w:link w:val="Heading3Char"/>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Heading4">
    <w:name w:val="heading 4"/>
    <w:basedOn w:val="Normal"/>
    <w:next w:val="Normal"/>
    <w:link w:val="Heading4Char"/>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Heading5">
    <w:name w:val="heading 5"/>
    <w:basedOn w:val="Normal"/>
    <w:next w:val="Normal"/>
    <w:link w:val="Heading5Char"/>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Heading6">
    <w:name w:val="heading 6"/>
    <w:basedOn w:val="Normal"/>
    <w:next w:val="Normal"/>
    <w:link w:val="Heading6Char"/>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E7FE5"/>
    <w:rPr>
      <w:sz w:val="18"/>
      <w:szCs w:val="18"/>
    </w:rPr>
  </w:style>
  <w:style w:type="paragraph" w:styleId="Footer">
    <w:name w:val="footer"/>
    <w:basedOn w:val="Normal"/>
    <w:link w:val="FooterChar"/>
    <w:uiPriority w:val="99"/>
    <w:unhideWhenUsed/>
    <w:rsid w:val="003E7FE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3E7FE5"/>
    <w:rPr>
      <w:sz w:val="18"/>
      <w:szCs w:val="18"/>
    </w:rPr>
  </w:style>
  <w:style w:type="character" w:customStyle="1" w:styleId="Heading1Char">
    <w:name w:val="Heading 1 Char"/>
    <w:basedOn w:val="DefaultParagraphFont"/>
    <w:link w:val="Heading1"/>
    <w:uiPriority w:val="9"/>
    <w:rsid w:val="00C052EE"/>
    <w:rPr>
      <w:rFonts w:ascii="Arial" w:hAnsi="Arial" w:cs="Arial"/>
      <w:bCs/>
      <w:kern w:val="44"/>
      <w:sz w:val="36"/>
      <w:szCs w:val="36"/>
    </w:rPr>
  </w:style>
  <w:style w:type="character" w:customStyle="1" w:styleId="Heading2Char">
    <w:name w:val="Heading 2 Char"/>
    <w:basedOn w:val="DefaultParagraphFont"/>
    <w:link w:val="Heading2"/>
    <w:uiPriority w:val="9"/>
    <w:rsid w:val="00C052EE"/>
    <w:rPr>
      <w:rFonts w:ascii="Arial" w:eastAsiaTheme="majorEastAsia" w:hAnsi="Arial" w:cs="Arial"/>
      <w:bCs/>
      <w:sz w:val="32"/>
      <w:szCs w:val="32"/>
    </w:rPr>
  </w:style>
  <w:style w:type="character" w:customStyle="1" w:styleId="Heading3Char">
    <w:name w:val="Heading 3 Char"/>
    <w:basedOn w:val="DefaultParagraphFont"/>
    <w:link w:val="Heading3"/>
    <w:uiPriority w:val="9"/>
    <w:rsid w:val="00C052EE"/>
    <w:rPr>
      <w:rFonts w:ascii="Arial" w:hAnsi="Arial" w:cs="Arial"/>
      <w:bCs/>
      <w:sz w:val="28"/>
      <w:szCs w:val="28"/>
    </w:rPr>
  </w:style>
  <w:style w:type="character" w:customStyle="1" w:styleId="Heading4Char">
    <w:name w:val="Heading 4 Char"/>
    <w:basedOn w:val="DefaultParagraphFont"/>
    <w:link w:val="Heading4"/>
    <w:uiPriority w:val="9"/>
    <w:rsid w:val="00C052EE"/>
    <w:rPr>
      <w:rFonts w:ascii="Arial" w:eastAsiaTheme="majorEastAsia" w:hAnsi="Arial" w:cs="Arial"/>
      <w:bCs/>
      <w:sz w:val="24"/>
      <w:szCs w:val="24"/>
    </w:rPr>
  </w:style>
  <w:style w:type="character" w:customStyle="1" w:styleId="Heading5Char">
    <w:name w:val="Heading 5 Char"/>
    <w:basedOn w:val="DefaultParagraphFont"/>
    <w:link w:val="Heading5"/>
    <w:uiPriority w:val="9"/>
    <w:rsid w:val="00C052EE"/>
    <w:rPr>
      <w:rFonts w:ascii="Arial" w:hAnsi="Arial" w:cs="Arial"/>
      <w:bCs/>
      <w:sz w:val="22"/>
      <w:szCs w:val="22"/>
    </w:rPr>
  </w:style>
  <w:style w:type="table" w:styleId="TableGrid">
    <w:name w:val="Table Grid"/>
    <w:basedOn w:val="TableNormal"/>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541641"/>
    <w:pPr>
      <w:widowControl/>
      <w:spacing w:after="120"/>
    </w:pPr>
    <w:rPr>
      <w:rFonts w:eastAsia="MS Mincho" w:cs="Times New Roman"/>
      <w:kern w:val="0"/>
      <w:szCs w:val="24"/>
      <w:lang w:eastAsia="en-US"/>
    </w:rPr>
  </w:style>
  <w:style w:type="character" w:customStyle="1" w:styleId="a">
    <w:name w:val="正文文本 字符"/>
    <w:basedOn w:val="DefaultParagraphFont"/>
    <w:uiPriority w:val="99"/>
    <w:semiHidden/>
    <w:rsid w:val="00541641"/>
  </w:style>
  <w:style w:type="character" w:customStyle="1" w:styleId="BodyTextChar">
    <w:name w:val="Body Text Char"/>
    <w:link w:val="BodyText"/>
    <w:qFormat/>
    <w:rsid w:val="00541641"/>
    <w:rPr>
      <w:rFonts w:eastAsia="MS Mincho" w:cs="Times New Roman"/>
      <w:kern w:val="0"/>
      <w:szCs w:val="24"/>
      <w:lang w:eastAsia="en-US"/>
    </w:rPr>
  </w:style>
  <w:style w:type="paragraph" w:styleId="ListParagraph">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541641"/>
    <w:pPr>
      <w:ind w:firstLineChars="200" w:firstLine="420"/>
    </w:pPr>
    <w:rPr>
      <w:rFonts w:ascii="Calibri" w:eastAsia="宋体" w:hAnsi="Calibri" w:cs="Times New Roman"/>
      <w:sz w:val="21"/>
      <w:szCs w:val="22"/>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ê¥¹¥È¶ÎÂä Char,列表段落1 Char,—ño’i—Ž Char,1st level - Bullet List Paragraph Char"/>
    <w:link w:val="ListParagraph"/>
    <w:uiPriority w:val="34"/>
    <w:qFormat/>
    <w:locked/>
    <w:rsid w:val="00541641"/>
    <w:rPr>
      <w:rFonts w:ascii="Calibri" w:eastAsia="宋体" w:hAnsi="Calibri" w:cs="Times New Roman"/>
      <w:sz w:val="21"/>
      <w:szCs w:val="22"/>
    </w:rPr>
  </w:style>
  <w:style w:type="character" w:customStyle="1" w:styleId="Heading6Char">
    <w:name w:val="Heading 6 Char"/>
    <w:basedOn w:val="DefaultParagraphFont"/>
    <w:link w:val="Heading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BalloonText">
    <w:name w:val="Balloon Text"/>
    <w:basedOn w:val="Normal"/>
    <w:link w:val="BalloonTextChar"/>
    <w:uiPriority w:val="99"/>
    <w:semiHidden/>
    <w:unhideWhenUsed/>
    <w:rsid w:val="00C57EB4"/>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7EB4"/>
    <w:rPr>
      <w:rFonts w:ascii="Microsoft YaHei UI" w:eastAsia="Microsoft YaHei UI"/>
      <w:sz w:val="18"/>
      <w:szCs w:val="18"/>
    </w:rPr>
  </w:style>
  <w:style w:type="paragraph" w:customStyle="1" w:styleId="TAL">
    <w:name w:val="TAL"/>
    <w:basedOn w:val="Normal"/>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Normal"/>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CommentReference">
    <w:name w:val="annotation reference"/>
    <w:basedOn w:val="DefaultParagraphFont"/>
    <w:uiPriority w:val="99"/>
    <w:semiHidden/>
    <w:unhideWhenUsed/>
    <w:rsid w:val="002C4919"/>
    <w:rPr>
      <w:sz w:val="21"/>
      <w:szCs w:val="21"/>
    </w:rPr>
  </w:style>
  <w:style w:type="paragraph" w:styleId="CommentText">
    <w:name w:val="annotation text"/>
    <w:basedOn w:val="Normal"/>
    <w:link w:val="CommentTextChar"/>
    <w:uiPriority w:val="99"/>
    <w:semiHidden/>
    <w:unhideWhenUsed/>
    <w:rsid w:val="002C4919"/>
    <w:pPr>
      <w:jc w:val="left"/>
    </w:pPr>
  </w:style>
  <w:style w:type="character" w:customStyle="1" w:styleId="CommentTextChar">
    <w:name w:val="Comment Text Char"/>
    <w:basedOn w:val="DefaultParagraphFont"/>
    <w:link w:val="CommentText"/>
    <w:uiPriority w:val="99"/>
    <w:semiHidden/>
    <w:rsid w:val="002C4919"/>
  </w:style>
  <w:style w:type="paragraph" w:styleId="CommentSubject">
    <w:name w:val="annotation subject"/>
    <w:basedOn w:val="CommentText"/>
    <w:next w:val="CommentText"/>
    <w:link w:val="CommentSubjectChar"/>
    <w:uiPriority w:val="99"/>
    <w:semiHidden/>
    <w:unhideWhenUsed/>
    <w:rsid w:val="002C4919"/>
    <w:rPr>
      <w:b/>
      <w:bCs/>
    </w:rPr>
  </w:style>
  <w:style w:type="character" w:customStyle="1" w:styleId="CommentSubjectChar">
    <w:name w:val="Comment Subject Char"/>
    <w:basedOn w:val="CommentTextChar"/>
    <w:link w:val="CommentSubject"/>
    <w:uiPriority w:val="99"/>
    <w:semiHidden/>
    <w:rsid w:val="002C4919"/>
    <w:rPr>
      <w:b/>
      <w:bCs/>
    </w:rPr>
  </w:style>
  <w:style w:type="paragraph" w:customStyle="1" w:styleId="B1">
    <w:name w:val="B1"/>
    <w:basedOn w:val="List"/>
    <w:link w:val="B1Zchn"/>
    <w:qFormat/>
    <w:rsid w:val="00925353"/>
    <w:pPr>
      <w:widowControl/>
      <w:spacing w:after="180"/>
      <w:ind w:left="568" w:hanging="284"/>
      <w:contextualSpacing w:val="0"/>
      <w:jc w:val="left"/>
    </w:pPr>
    <w:rPr>
      <w:rFonts w:eastAsia="宋体" w:cs="Times New Roman"/>
      <w:kern w:val="0"/>
      <w:szCs w:val="20"/>
      <w:lang w:val="en-GB" w:eastAsia="en-US"/>
    </w:rPr>
  </w:style>
  <w:style w:type="paragraph" w:customStyle="1" w:styleId="B2">
    <w:name w:val="B2"/>
    <w:basedOn w:val="List2"/>
    <w:link w:val="B2Char"/>
    <w:qFormat/>
    <w:rsid w:val="00925353"/>
    <w:pPr>
      <w:widowControl/>
      <w:spacing w:after="180"/>
      <w:ind w:left="851" w:hanging="284"/>
      <w:contextualSpacing w:val="0"/>
      <w:jc w:val="left"/>
    </w:pPr>
    <w:rPr>
      <w:rFonts w:eastAsia="宋体" w:cs="Times New Roman"/>
      <w:kern w:val="0"/>
      <w:szCs w:val="20"/>
      <w:lang w:val="en-GB" w:eastAsia="en-US"/>
    </w:rPr>
  </w:style>
  <w:style w:type="character" w:customStyle="1" w:styleId="B1Zchn">
    <w:name w:val="B1 Zchn"/>
    <w:link w:val="B1"/>
    <w:qFormat/>
    <w:rsid w:val="00925353"/>
    <w:rPr>
      <w:rFonts w:eastAsia="宋体" w:cs="Times New Roman"/>
      <w:kern w:val="0"/>
      <w:szCs w:val="20"/>
      <w:lang w:val="en-GB" w:eastAsia="en-US"/>
    </w:rPr>
  </w:style>
  <w:style w:type="character" w:customStyle="1" w:styleId="B2Char">
    <w:name w:val="B2 Char"/>
    <w:link w:val="B2"/>
    <w:qFormat/>
    <w:rsid w:val="00925353"/>
    <w:rPr>
      <w:rFonts w:eastAsia="宋体" w:cs="Times New Roman"/>
      <w:kern w:val="0"/>
      <w:szCs w:val="20"/>
      <w:lang w:val="en-GB" w:eastAsia="en-US"/>
    </w:rPr>
  </w:style>
  <w:style w:type="paragraph" w:styleId="List">
    <w:name w:val="List"/>
    <w:basedOn w:val="Normal"/>
    <w:uiPriority w:val="99"/>
    <w:semiHidden/>
    <w:unhideWhenUsed/>
    <w:rsid w:val="00925353"/>
    <w:pPr>
      <w:ind w:left="283" w:hanging="283"/>
      <w:contextualSpacing/>
    </w:pPr>
  </w:style>
  <w:style w:type="paragraph" w:styleId="List2">
    <w:name w:val="List 2"/>
    <w:basedOn w:val="Normal"/>
    <w:uiPriority w:val="99"/>
    <w:semiHidden/>
    <w:unhideWhenUsed/>
    <w:rsid w:val="00925353"/>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931</TotalTime>
  <Pages>6</Pages>
  <Words>2347</Words>
  <Characters>13380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vivo(Jing)</cp:lastModifiedBy>
  <cp:revision>126</cp:revision>
  <dcterms:created xsi:type="dcterms:W3CDTF">2021-10-29T07:26:00Z</dcterms:created>
  <dcterms:modified xsi:type="dcterms:W3CDTF">2023-09-28T15:27:00Z</dcterms:modified>
</cp:coreProperties>
</file>